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9B" w:rsidRPr="003E359B" w:rsidRDefault="003E359B" w:rsidP="003E359B">
      <w:pPr>
        <w:jc w:val="center"/>
        <w:rPr>
          <w:b/>
          <w:sz w:val="40"/>
          <w:szCs w:val="40"/>
        </w:rPr>
      </w:pPr>
      <w:r w:rsidRPr="003E359B">
        <w:rPr>
          <w:b/>
          <w:sz w:val="40"/>
          <w:szCs w:val="40"/>
        </w:rPr>
        <w:t>ПРОЕКТ</w:t>
      </w:r>
    </w:p>
    <w:p w:rsidR="003E359B" w:rsidRPr="003E359B" w:rsidRDefault="003E359B" w:rsidP="003E35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Начало обсуждения  14</w:t>
      </w:r>
      <w:r w:rsidRPr="003E359B">
        <w:rPr>
          <w:b/>
          <w:sz w:val="40"/>
          <w:szCs w:val="40"/>
        </w:rPr>
        <w:t>.11.2018</w:t>
      </w:r>
    </w:p>
    <w:p w:rsidR="003E359B" w:rsidRPr="003E359B" w:rsidRDefault="003E359B" w:rsidP="003E35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Окончание обсуждения  28</w:t>
      </w:r>
      <w:r w:rsidRPr="003E359B">
        <w:rPr>
          <w:b/>
          <w:sz w:val="40"/>
          <w:szCs w:val="40"/>
        </w:rPr>
        <w:t>.11.2018</w:t>
      </w:r>
    </w:p>
    <w:p w:rsidR="003E359B" w:rsidRDefault="003E359B" w:rsidP="00D10ABA">
      <w:pPr>
        <w:jc w:val="center"/>
        <w:rPr>
          <w:b/>
          <w:sz w:val="40"/>
          <w:szCs w:val="40"/>
        </w:rPr>
      </w:pPr>
    </w:p>
    <w:p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D10ABA" w:rsidRDefault="00D10ABA" w:rsidP="00D10ABA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D10ABA" w:rsidRDefault="00D10ABA" w:rsidP="00D10ABA">
      <w:pPr>
        <w:rPr>
          <w:sz w:val="32"/>
          <w:szCs w:val="32"/>
        </w:rPr>
      </w:pPr>
    </w:p>
    <w:p w:rsidR="00D10ABA" w:rsidRDefault="00D10ABA" w:rsidP="00D10A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10ABA" w:rsidRDefault="00D10ABA" w:rsidP="00D10ABA">
      <w:pPr>
        <w:jc w:val="center"/>
        <w:rPr>
          <w:sz w:val="26"/>
          <w:szCs w:val="26"/>
        </w:rPr>
      </w:pPr>
    </w:p>
    <w:p w:rsidR="00D10ABA" w:rsidRDefault="003E359B" w:rsidP="00D10ABA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 xml:space="preserve">«»                      </w:t>
      </w:r>
      <w:r w:rsidR="00D10ABA">
        <w:rPr>
          <w:sz w:val="26"/>
          <w:szCs w:val="26"/>
        </w:rPr>
        <w:t xml:space="preserve"> 2018 г.                                   </w:t>
      </w:r>
      <w:r w:rsidR="00D10ABA">
        <w:rPr>
          <w:b/>
          <w:sz w:val="36"/>
          <w:szCs w:val="36"/>
        </w:rPr>
        <w:t xml:space="preserve">№ </w:t>
      </w:r>
      <w:r w:rsidR="00D10ABA">
        <w:rPr>
          <w:sz w:val="26"/>
          <w:szCs w:val="26"/>
        </w:rPr>
        <w:t xml:space="preserve">                       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9012B1" w:rsidP="00D10AB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D10ABA">
        <w:rPr>
          <w:bCs/>
          <w:sz w:val="28"/>
          <w:szCs w:val="28"/>
        </w:rPr>
        <w:t>Кавалерск</w:t>
      </w:r>
      <w:r w:rsidRPr="001B7BBB">
        <w:rPr>
          <w:bCs/>
          <w:sz w:val="28"/>
          <w:szCs w:val="28"/>
        </w:rPr>
        <w:t>ого сельского поселения</w:t>
      </w:r>
      <w:r w:rsidR="004605F1">
        <w:rPr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C4AC9">
        <w:rPr>
          <w:bCs/>
          <w:sz w:val="28"/>
          <w:szCs w:val="28"/>
        </w:rPr>
        <w:t>»</w:t>
      </w:r>
    </w:p>
    <w:p w:rsidR="009012B1" w:rsidRPr="00392DE9" w:rsidRDefault="009012B1" w:rsidP="00D10ABA">
      <w:pPr>
        <w:autoSpaceDE w:val="0"/>
        <w:autoSpaceDN w:val="0"/>
        <w:adjustRightInd w:val="0"/>
        <w:ind w:firstLine="540"/>
        <w:rPr>
          <w:bCs/>
          <w:sz w:val="26"/>
          <w:szCs w:val="26"/>
        </w:rPr>
      </w:pPr>
    </w:p>
    <w:p w:rsidR="00D10ABA" w:rsidRDefault="00D10ABA" w:rsidP="00D10ABA">
      <w:pPr>
        <w:tabs>
          <w:tab w:val="left" w:pos="4500"/>
        </w:tabs>
        <w:suppressAutoHyphens/>
        <w:ind w:right="6120"/>
        <w:rPr>
          <w:kern w:val="2"/>
          <w:sz w:val="28"/>
          <w:szCs w:val="28"/>
        </w:rPr>
      </w:pPr>
    </w:p>
    <w:p w:rsidR="00D10ABA" w:rsidRDefault="00D10ABA" w:rsidP="004605F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В соответствии с </w:t>
      </w:r>
      <w:r>
        <w:rPr>
          <w:bCs/>
          <w:sz w:val="28"/>
          <w:szCs w:val="28"/>
        </w:rPr>
        <w:t xml:space="preserve">постановлением администрации Кавалерского сельского </w:t>
      </w:r>
      <w:r>
        <w:rPr>
          <w:sz w:val="28"/>
          <w:szCs w:val="28"/>
        </w:rPr>
        <w:t>от 13.06.2018 года № 37 «Об утверждении Порядка разработки,</w:t>
      </w:r>
      <w:r w:rsidR="004605F1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и оценки эффективности</w:t>
      </w:r>
      <w:r w:rsidR="004605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 Кавалерского сельского поселения»,</w:t>
      </w:r>
      <w:r>
        <w:rPr>
          <w:bCs/>
          <w:sz w:val="28"/>
          <w:szCs w:val="28"/>
        </w:rPr>
        <w:t xml:space="preserve"> постановлением администрации Кавалерского сельского поселения от 31.10.2018 № 68 «</w:t>
      </w:r>
      <w:r>
        <w:rPr>
          <w:rFonts w:hAnsi="Liberation Serif"/>
          <w:sz w:val="28"/>
        </w:rPr>
        <w:t>Об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утверждении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перечня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муниципальных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программ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Кавалерского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сельского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поселения</w:t>
      </w:r>
      <w:r>
        <w:rPr>
          <w:rFonts w:hAnsi="Liberation Serif"/>
          <w:sz w:val="28"/>
        </w:rPr>
        <w:t xml:space="preserve">, </w:t>
      </w:r>
      <w:r>
        <w:rPr>
          <w:rFonts w:hAnsi="Liberation Serif"/>
          <w:sz w:val="28"/>
        </w:rPr>
        <w:t>подлежащих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применению</w:t>
      </w:r>
      <w:r>
        <w:rPr>
          <w:rFonts w:hAnsi="Liberation Serif"/>
          <w:sz w:val="28"/>
        </w:rPr>
        <w:t xml:space="preserve"> </w:t>
      </w:r>
      <w:r>
        <w:rPr>
          <w:rFonts w:hAnsi="Liberation Serif"/>
          <w:sz w:val="28"/>
        </w:rPr>
        <w:t>в</w:t>
      </w:r>
      <w:r>
        <w:rPr>
          <w:rFonts w:hAnsi="Liberation Serif"/>
          <w:sz w:val="28"/>
        </w:rPr>
        <w:t xml:space="preserve"> 2019-2030 </w:t>
      </w:r>
      <w:r>
        <w:rPr>
          <w:rFonts w:hAnsi="Liberation Serif"/>
          <w:sz w:val="28"/>
        </w:rPr>
        <w:t>годах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пунктом 11 части 2 статьи 30 Устава муниципального образования «Кавалерское сельское поселение»</w:t>
      </w:r>
    </w:p>
    <w:p w:rsidR="004605F1" w:rsidRDefault="004605F1" w:rsidP="004605F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 w:rsidR="004605F1"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1. Утвердить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ную программу </w:t>
      </w:r>
      <w:r w:rsidR="00D10ABA">
        <w:rPr>
          <w:bCs/>
          <w:kern w:val="2"/>
          <w:sz w:val="28"/>
          <w:szCs w:val="28"/>
        </w:rPr>
        <w:t>Кавалерск</w:t>
      </w:r>
      <w:r w:rsidR="009012B1">
        <w:rPr>
          <w:bCs/>
          <w:kern w:val="2"/>
          <w:sz w:val="28"/>
          <w:szCs w:val="28"/>
        </w:rPr>
        <w:t>ого сельского поселения</w:t>
      </w:r>
      <w:r w:rsidR="00D10ABA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spacing w:val="-4"/>
          <w:kern w:val="2"/>
          <w:sz w:val="28"/>
          <w:szCs w:val="28"/>
        </w:rPr>
        <w:t xml:space="preserve">«Управление </w:t>
      </w:r>
      <w:r w:rsidR="009012B1">
        <w:rPr>
          <w:bCs/>
          <w:spacing w:val="-4"/>
          <w:kern w:val="2"/>
          <w:sz w:val="28"/>
          <w:szCs w:val="28"/>
        </w:rPr>
        <w:t>муниципаль</w:t>
      </w:r>
      <w:r w:rsidRPr="00947473">
        <w:rPr>
          <w:bCs/>
          <w:spacing w:val="-4"/>
          <w:kern w:val="2"/>
          <w:sz w:val="28"/>
          <w:szCs w:val="28"/>
        </w:rPr>
        <w:t>ными финансами и создание условий для эффективного</w:t>
      </w:r>
      <w:r w:rsidRPr="00947473">
        <w:rPr>
          <w:bCs/>
          <w:kern w:val="2"/>
          <w:sz w:val="28"/>
          <w:szCs w:val="28"/>
        </w:rPr>
        <w:t xml:space="preserve"> управления муниципальными финансами» согласно приложению № 1.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2. Признать утратившими силу постановления </w:t>
      </w:r>
      <w:r w:rsidR="004605F1">
        <w:rPr>
          <w:bCs/>
          <w:kern w:val="2"/>
          <w:sz w:val="28"/>
          <w:szCs w:val="28"/>
        </w:rPr>
        <w:t>а</w:t>
      </w:r>
      <w:r w:rsidR="009012B1">
        <w:rPr>
          <w:bCs/>
          <w:kern w:val="2"/>
          <w:sz w:val="28"/>
          <w:szCs w:val="28"/>
        </w:rPr>
        <w:t xml:space="preserve">дминистрации </w:t>
      </w:r>
      <w:r w:rsidR="00D10ABA">
        <w:rPr>
          <w:bCs/>
          <w:kern w:val="2"/>
          <w:sz w:val="28"/>
          <w:szCs w:val="28"/>
        </w:rPr>
        <w:t>Кавалерск</w:t>
      </w:r>
      <w:r w:rsidR="009012B1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bCs/>
          <w:kern w:val="2"/>
          <w:sz w:val="28"/>
          <w:szCs w:val="28"/>
        </w:rPr>
        <w:t xml:space="preserve"> по Перечню согласно приложению № 2.</w:t>
      </w:r>
    </w:p>
    <w:p w:rsidR="00ED056F" w:rsidRPr="00947473" w:rsidRDefault="00ED056F" w:rsidP="00ED056F">
      <w:pPr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3. </w:t>
      </w:r>
      <w:r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Pr="00947473">
        <w:rPr>
          <w:bCs/>
          <w:spacing w:val="-4"/>
          <w:kern w:val="2"/>
          <w:sz w:val="28"/>
          <w:szCs w:val="28"/>
        </w:rPr>
        <w:t>опубликования, но не ранее 1 января</w:t>
      </w:r>
      <w:r w:rsidR="00C22E64" w:rsidRPr="00947473">
        <w:rPr>
          <w:bCs/>
          <w:spacing w:val="-4"/>
          <w:kern w:val="2"/>
          <w:sz w:val="28"/>
          <w:szCs w:val="28"/>
        </w:rPr>
        <w:t xml:space="preserve"> 2019 г., и распространяется на </w:t>
      </w:r>
      <w:r w:rsidRPr="00947473">
        <w:rPr>
          <w:bCs/>
          <w:spacing w:val="-4"/>
          <w:kern w:val="2"/>
          <w:sz w:val="28"/>
          <w:szCs w:val="28"/>
        </w:rPr>
        <w:t>правоотношения</w:t>
      </w:r>
      <w:r w:rsidRPr="00947473">
        <w:rPr>
          <w:bCs/>
          <w:kern w:val="2"/>
          <w:sz w:val="28"/>
          <w:szCs w:val="28"/>
        </w:rPr>
        <w:t>, возникающие начиная с составления проекта бюджета</w:t>
      </w:r>
      <w:r w:rsidR="009012B1">
        <w:rPr>
          <w:bCs/>
          <w:kern w:val="2"/>
          <w:sz w:val="28"/>
          <w:szCs w:val="28"/>
        </w:rPr>
        <w:t xml:space="preserve"> поселения</w:t>
      </w:r>
      <w:r w:rsidRPr="00947473">
        <w:rPr>
          <w:bCs/>
          <w:kern w:val="2"/>
          <w:sz w:val="28"/>
          <w:szCs w:val="28"/>
        </w:rPr>
        <w:t xml:space="preserve"> на 2019 год и на плановый период 2020 и 2021 годов.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4. 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E359B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4605F1">
        <w:rPr>
          <w:sz w:val="28"/>
        </w:rPr>
        <w:t>а</w:t>
      </w:r>
      <w:r w:rsidR="003E359B">
        <w:rPr>
          <w:sz w:val="28"/>
        </w:rPr>
        <w:t xml:space="preserve">дминистрации </w:t>
      </w:r>
    </w:p>
    <w:p w:rsidR="009012B1" w:rsidRDefault="00D10ABA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Кавалерск</w:t>
      </w:r>
      <w:r w:rsidR="009012B1">
        <w:rPr>
          <w:sz w:val="28"/>
        </w:rPr>
        <w:t xml:space="preserve">ого сельского поселения             </w:t>
      </w:r>
      <w:r>
        <w:rPr>
          <w:sz w:val="28"/>
        </w:rPr>
        <w:t xml:space="preserve">                                     А.П.Мезинов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:rsidR="00BC345C" w:rsidRDefault="00BC345C" w:rsidP="00D10ABA">
      <w:pPr>
        <w:autoSpaceDE w:val="0"/>
        <w:autoSpaceDN w:val="0"/>
        <w:adjustRightInd w:val="0"/>
        <w:ind w:left="3540" w:firstLine="708"/>
        <w:jc w:val="right"/>
      </w:pPr>
    </w:p>
    <w:p w:rsidR="00BC345C" w:rsidRDefault="00BC345C" w:rsidP="00D10ABA">
      <w:pPr>
        <w:autoSpaceDE w:val="0"/>
        <w:autoSpaceDN w:val="0"/>
        <w:adjustRightInd w:val="0"/>
        <w:ind w:left="3540" w:firstLine="708"/>
        <w:jc w:val="right"/>
      </w:pPr>
    </w:p>
    <w:p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t>Приложение 1</w:t>
      </w:r>
    </w:p>
    <w:p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t xml:space="preserve">                        к Постановлению администрации </w:t>
      </w:r>
    </w:p>
    <w:p w:rsidR="00D10ABA" w:rsidRPr="00D10ABA" w:rsidRDefault="00D10ABA" w:rsidP="00D10ABA">
      <w:pPr>
        <w:autoSpaceDE w:val="0"/>
        <w:autoSpaceDN w:val="0"/>
        <w:adjustRightInd w:val="0"/>
        <w:ind w:firstLine="4820"/>
        <w:jc w:val="right"/>
      </w:pPr>
      <w:r w:rsidRPr="00D10ABA">
        <w:t xml:space="preserve">  </w:t>
      </w:r>
      <w:r w:rsidRPr="00D10ABA">
        <w:rPr>
          <w:kern w:val="2"/>
        </w:rPr>
        <w:t>Кавалерского</w:t>
      </w:r>
      <w:r w:rsidRPr="00D10ABA">
        <w:t xml:space="preserve"> сельского поселения</w:t>
      </w:r>
    </w:p>
    <w:p w:rsidR="00D10ABA" w:rsidRPr="00D10ABA" w:rsidRDefault="00D10ABA" w:rsidP="00D10ABA">
      <w:pPr>
        <w:autoSpaceDE w:val="0"/>
        <w:autoSpaceDN w:val="0"/>
        <w:adjustRightInd w:val="0"/>
        <w:ind w:left="5664" w:firstLine="708"/>
        <w:jc w:val="right"/>
      </w:pPr>
      <w:r w:rsidRPr="00D10ABA">
        <w:t xml:space="preserve">  2018 № 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C22E64" w:rsidRPr="00947473" w:rsidRDefault="00D10ABA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Кавалерск</w:t>
      </w:r>
      <w:r w:rsidR="009012B1">
        <w:rPr>
          <w:kern w:val="2"/>
          <w:sz w:val="28"/>
          <w:szCs w:val="28"/>
          <w:lang w:eastAsia="en-US"/>
        </w:rPr>
        <w:t>ого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ными финансами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и создание условий для эффективного управления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D10ABA">
        <w:rPr>
          <w:kern w:val="2"/>
          <w:sz w:val="28"/>
          <w:szCs w:val="28"/>
          <w:lang w:eastAsia="en-US"/>
        </w:rPr>
        <w:t>Кавалерск</w:t>
      </w:r>
      <w:r>
        <w:rPr>
          <w:kern w:val="2"/>
          <w:sz w:val="28"/>
          <w:szCs w:val="28"/>
          <w:lang w:eastAsia="en-US"/>
        </w:rPr>
        <w:t>ого сельского поселения</w:t>
      </w: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 xml:space="preserve">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 xml:space="preserve">ными финансами и создание условий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4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9012B1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9012B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ными финансами и создание условий для эффективного управления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4605F1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</w:t>
            </w:r>
            <w:r w:rsidR="00274D97">
              <w:rPr>
                <w:kern w:val="2"/>
                <w:sz w:val="28"/>
                <w:szCs w:val="28"/>
              </w:rPr>
              <w:t xml:space="preserve">дминистрация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274D97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. «Нормативно-методическое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9012B1">
              <w:rPr>
                <w:bCs/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ным долгом </w:t>
            </w:r>
            <w:r w:rsidR="00D10ABA">
              <w:rPr>
                <w:bCs/>
                <w:spacing w:val="-4"/>
                <w:kern w:val="2"/>
                <w:sz w:val="28"/>
                <w:szCs w:val="28"/>
              </w:rPr>
              <w:t>Кавалерск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>ого сельского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. «Совершенствование системы распределения </w:t>
            </w:r>
            <w:r w:rsidR="00F51EF9">
              <w:rPr>
                <w:bCs/>
                <w:kern w:val="2"/>
                <w:sz w:val="28"/>
                <w:szCs w:val="28"/>
              </w:rPr>
              <w:t>межбюджетных трансфертов</w:t>
            </w:r>
            <w:r w:rsidRPr="00947473">
              <w:rPr>
                <w:bCs/>
                <w:kern w:val="2"/>
                <w:sz w:val="28"/>
                <w:szCs w:val="28"/>
              </w:rPr>
              <w:t>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ными финансами.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</w:t>
            </w:r>
            <w:r w:rsidR="00F51EF9">
              <w:rPr>
                <w:spacing w:val="-4"/>
                <w:kern w:val="2"/>
                <w:sz w:val="28"/>
                <w:szCs w:val="28"/>
              </w:rPr>
              <w:t>Проведение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4711E5">
              <w:rPr>
                <w:spacing w:val="-4"/>
                <w:kern w:val="2"/>
                <w:sz w:val="28"/>
                <w:szCs w:val="28"/>
              </w:rPr>
              <w:t xml:space="preserve"> Предоставление м</w:t>
            </w:r>
            <w:r w:rsidRPr="00947473">
              <w:rPr>
                <w:spacing w:val="-6"/>
                <w:kern w:val="2"/>
                <w:sz w:val="28"/>
                <w:szCs w:val="28"/>
              </w:rPr>
              <w:t>ежбюджетн</w:t>
            </w:r>
            <w:r w:rsidR="001E14BD">
              <w:rPr>
                <w:spacing w:val="-6"/>
                <w:kern w:val="2"/>
                <w:sz w:val="28"/>
                <w:szCs w:val="28"/>
              </w:rPr>
              <w:t>ых трансфертов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AD6CDC">
              <w:rPr>
                <w:kern w:val="2"/>
                <w:sz w:val="28"/>
                <w:szCs w:val="28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 процентов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AD6CDC">
              <w:rPr>
                <w:kern w:val="2"/>
                <w:sz w:val="28"/>
                <w:szCs w:val="28"/>
              </w:rPr>
              <w:t>поселения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(всопоставимых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AD6CDC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223732" w:rsidRDefault="00223732" w:rsidP="00B949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  <w:shd w:val="clear" w:color="auto" w:fill="FFFFFF"/>
              </w:rPr>
              <w:t xml:space="preserve">4.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Объем перечисленных </w:t>
            </w:r>
            <w:r w:rsidR="00D1174A">
              <w:rPr>
                <w:color w:val="282828"/>
                <w:sz w:val="28"/>
                <w:szCs w:val="28"/>
                <w:shd w:val="clear" w:color="auto" w:fill="FFFFFF"/>
              </w:rPr>
              <w:t xml:space="preserve">иных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межбюджетных трансфертов бюджету 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муниципального района из бюджета </w:t>
            </w:r>
            <w:r w:rsidR="00D10ABA">
              <w:rPr>
                <w:color w:val="282828"/>
                <w:sz w:val="28"/>
                <w:szCs w:val="28"/>
                <w:shd w:val="clear" w:color="auto" w:fill="FFFFFF"/>
              </w:rPr>
              <w:t>Кавалерск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>ого сельского поселения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 – 100%.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областного бюджета составляет </w:t>
            </w:r>
            <w:r w:rsidR="00F61DB4">
              <w:rPr>
                <w:kern w:val="2"/>
                <w:sz w:val="28"/>
                <w:szCs w:val="28"/>
              </w:rPr>
              <w:t>703,2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3662C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F61D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F61DB4">
              <w:rPr>
                <w:kern w:val="2"/>
                <w:sz w:val="28"/>
                <w:szCs w:val="28"/>
              </w:rPr>
              <w:t>58,6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223732">
              <w:rPr>
                <w:kern w:val="2"/>
                <w:sz w:val="28"/>
                <w:szCs w:val="28"/>
              </w:rPr>
              <w:t>ого сельского поселения.</w:t>
            </w:r>
          </w:p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lastRenderedPageBreak/>
              <w:t>2. Сбалансированность бюджет</w:t>
            </w:r>
            <w:r w:rsidR="00223732">
              <w:rPr>
                <w:spacing w:val="-4"/>
                <w:kern w:val="2"/>
                <w:sz w:val="28"/>
                <w:szCs w:val="28"/>
              </w:rPr>
              <w:t>а</w:t>
            </w:r>
            <w:r w:rsidR="00D10ABA">
              <w:rPr>
                <w:spacing w:val="-4"/>
                <w:kern w:val="2"/>
                <w:sz w:val="28"/>
                <w:szCs w:val="28"/>
              </w:rPr>
              <w:t>Кавалерск</w:t>
            </w:r>
            <w:r w:rsidR="00223732">
              <w:rPr>
                <w:spacing w:val="-4"/>
                <w:kern w:val="2"/>
                <w:sz w:val="28"/>
                <w:szCs w:val="28"/>
              </w:rPr>
              <w:t xml:space="preserve">ого сельского поселения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4605F1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</w:t>
            </w:r>
            <w:r w:rsidR="00223732">
              <w:rPr>
                <w:kern w:val="2"/>
                <w:sz w:val="28"/>
                <w:szCs w:val="28"/>
              </w:rPr>
              <w:t xml:space="preserve">дминистрация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223732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бюджета</w:t>
            </w:r>
            <w:r w:rsidR="00223732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r w:rsidR="00A731E5">
              <w:rPr>
                <w:spacing w:val="-4"/>
                <w:kern w:val="2"/>
                <w:sz w:val="28"/>
                <w:szCs w:val="28"/>
              </w:rPr>
              <w:t>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A731E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9012B1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ных программ </w:t>
            </w:r>
            <w:r w:rsidR="00D10ABA">
              <w:rPr>
                <w:spacing w:val="-4"/>
                <w:kern w:val="2"/>
                <w:sz w:val="28"/>
                <w:szCs w:val="28"/>
              </w:rPr>
              <w:t>Кавалерск</w:t>
            </w:r>
            <w:r w:rsidR="00A731E5">
              <w:rPr>
                <w:spacing w:val="-4"/>
                <w:kern w:val="2"/>
                <w:sz w:val="28"/>
                <w:szCs w:val="28"/>
              </w:rPr>
              <w:t>ого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912FD8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>и с учетом долгосрочного прогноза параметров бюджетной системы,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«Нормативно-методическое,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4605F1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</w:t>
            </w:r>
            <w:r w:rsidR="00BC2A6C">
              <w:rPr>
                <w:kern w:val="2"/>
                <w:sz w:val="28"/>
                <w:szCs w:val="28"/>
              </w:rPr>
              <w:t xml:space="preserve">дминистрация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BC2A6C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322A25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существление нормати</w:t>
            </w:r>
            <w:r w:rsidR="00BC2A6C">
              <w:rPr>
                <w:kern w:val="2"/>
                <w:sz w:val="28"/>
                <w:szCs w:val="28"/>
              </w:rPr>
              <w:t xml:space="preserve">вного правового регулирования, </w:t>
            </w:r>
            <w:r w:rsidR="00ED056F" w:rsidRPr="00947473">
              <w:rPr>
                <w:kern w:val="2"/>
                <w:sz w:val="28"/>
                <w:szCs w:val="28"/>
              </w:rPr>
              <w:t xml:space="preserve">методологического обеспечения бюджетного процесса, своевременной и качественной подготовки проекта </w:t>
            </w:r>
            <w:r w:rsidR="00BC2A6C">
              <w:rPr>
                <w:kern w:val="2"/>
                <w:sz w:val="28"/>
                <w:szCs w:val="28"/>
              </w:rPr>
              <w:t>решения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о бюджете</w:t>
            </w:r>
            <w:r w:rsidR="00BC2A6C">
              <w:rPr>
                <w:kern w:val="2"/>
                <w:sz w:val="28"/>
                <w:szCs w:val="28"/>
              </w:rPr>
              <w:t xml:space="preserve"> поселения, организации исполнения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BC2A6C">
              <w:rPr>
                <w:kern w:val="2"/>
                <w:sz w:val="28"/>
                <w:szCs w:val="28"/>
              </w:rPr>
              <w:t xml:space="preserve"> поселения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kern w:val="2"/>
                <w:sz w:val="28"/>
                <w:szCs w:val="28"/>
              </w:rPr>
              <w:t>Совершенствование нормативной правовой базы</w:t>
            </w:r>
            <w:r w:rsidR="00BC2A6C">
              <w:rPr>
                <w:kern w:val="2"/>
                <w:sz w:val="28"/>
                <w:szCs w:val="28"/>
              </w:rPr>
              <w:t xml:space="preserve">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BC2A6C">
              <w:rPr>
                <w:kern w:val="2"/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BC2A6C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CF3AFC" w:rsidRDefault="00ED056F" w:rsidP="00D1174A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D1174A" w:rsidP="00D1174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1174A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D1174A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1174A">
              <w:rPr>
                <w:kern w:val="2"/>
                <w:sz w:val="28"/>
                <w:szCs w:val="28"/>
              </w:rPr>
              <w:t xml:space="preserve">Собрание депутатов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D1174A">
              <w:rPr>
                <w:kern w:val="2"/>
                <w:sz w:val="28"/>
                <w:szCs w:val="28"/>
              </w:rPr>
              <w:t>ого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947473">
              <w:rPr>
                <w:kern w:val="2"/>
                <w:sz w:val="28"/>
                <w:szCs w:val="28"/>
              </w:rPr>
              <w:t xml:space="preserve"> проектов </w:t>
            </w:r>
            <w:r w:rsidR="00D1174A">
              <w:rPr>
                <w:kern w:val="2"/>
                <w:sz w:val="28"/>
                <w:szCs w:val="28"/>
              </w:rPr>
              <w:t xml:space="preserve">решений </w:t>
            </w:r>
            <w:r w:rsidRPr="00947473">
              <w:rPr>
                <w:kern w:val="2"/>
                <w:sz w:val="28"/>
                <w:szCs w:val="28"/>
              </w:rPr>
              <w:t>о бюджете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и об отчете об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исполнении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2. Качественная организация исполнения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1174A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947473">
              <w:rPr>
                <w:sz w:val="28"/>
                <w:szCs w:val="28"/>
              </w:rPr>
              <w:t>товаров, работ, услуг для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обеспечения муниципальных нужд</w:t>
            </w:r>
            <w:r w:rsidRPr="00947473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8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 долгом </w:t>
      </w:r>
      <w:r w:rsidR="00D10ABA">
        <w:rPr>
          <w:kern w:val="2"/>
          <w:sz w:val="28"/>
          <w:szCs w:val="28"/>
        </w:rPr>
        <w:t>Кавалерск</w:t>
      </w:r>
      <w:r w:rsidR="00FE3A8D">
        <w:rPr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9" w:name="sub_3101"/>
            <w:bookmarkEnd w:id="8"/>
            <w:r w:rsidRPr="00E3662C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9"/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ED056F" w:rsidP="00FE3A8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 xml:space="preserve">подпрограмма «Управление </w:t>
            </w:r>
            <w:r w:rsidR="009012B1" w:rsidRPr="00E3662C">
              <w:rPr>
                <w:kern w:val="2"/>
                <w:sz w:val="28"/>
                <w:szCs w:val="28"/>
              </w:rPr>
              <w:t>муниципаль</w:t>
            </w:r>
            <w:r w:rsidRPr="00E3662C">
              <w:rPr>
                <w:kern w:val="2"/>
                <w:sz w:val="28"/>
                <w:szCs w:val="28"/>
              </w:rPr>
              <w:t xml:space="preserve">ным долгом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FE3A8D" w:rsidRPr="00E3662C">
              <w:rPr>
                <w:kern w:val="2"/>
                <w:sz w:val="28"/>
                <w:szCs w:val="28"/>
              </w:rPr>
              <w:t>ого сельского поселения</w:t>
            </w:r>
            <w:r w:rsidRPr="00E3662C">
              <w:rPr>
                <w:kern w:val="2"/>
                <w:sz w:val="28"/>
                <w:szCs w:val="28"/>
              </w:rPr>
              <w:t>» (далее также – подпрограмма 3)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4605F1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</w:t>
            </w:r>
            <w:r w:rsidR="00FE3A8D" w:rsidRPr="00E3662C">
              <w:rPr>
                <w:kern w:val="2"/>
                <w:sz w:val="28"/>
                <w:szCs w:val="28"/>
              </w:rPr>
              <w:t xml:space="preserve">дминистрация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FE3A8D" w:rsidRPr="00E3662C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Цель</w:t>
            </w:r>
            <w:r w:rsidR="00ED056F" w:rsidRPr="00E3662C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ED056F" w:rsidP="00FE3A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E3662C">
              <w:rPr>
                <w:sz w:val="28"/>
                <w:szCs w:val="28"/>
              </w:rPr>
              <w:t xml:space="preserve">обеспечение оптимального уровня </w:t>
            </w:r>
            <w:r w:rsidR="009012B1" w:rsidRPr="00E3662C">
              <w:rPr>
                <w:sz w:val="28"/>
                <w:szCs w:val="28"/>
              </w:rPr>
              <w:t>муниципаль</w:t>
            </w:r>
            <w:r w:rsidRPr="00E3662C">
              <w:rPr>
                <w:sz w:val="28"/>
                <w:szCs w:val="28"/>
              </w:rPr>
              <w:t xml:space="preserve">ного долга </w:t>
            </w:r>
            <w:r w:rsidR="00D10ABA">
              <w:rPr>
                <w:sz w:val="28"/>
                <w:szCs w:val="28"/>
              </w:rPr>
              <w:t>Кавалерск</w:t>
            </w:r>
            <w:r w:rsidR="00FE3A8D" w:rsidRPr="00E3662C">
              <w:rPr>
                <w:sz w:val="28"/>
                <w:szCs w:val="28"/>
              </w:rPr>
              <w:t>ого сельского поселения</w:t>
            </w:r>
            <w:r w:rsidRPr="00E3662C">
              <w:rPr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C22E64">
            <w:pPr>
              <w:pageBreakBefore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lastRenderedPageBreak/>
              <w:t>Задачи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FE3A8D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 xml:space="preserve">Достижение экономически обоснованного объема муниципального долга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Pr="00E3662C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E3662C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FE3A8D" w:rsidP="00FE3A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Pr="00E3662C">
              <w:rPr>
                <w:kern w:val="2"/>
                <w:sz w:val="28"/>
                <w:szCs w:val="28"/>
              </w:rPr>
              <w:t xml:space="preserve">ого сельского поселенияв объеме расходов бюджета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Pr="00E3662C">
              <w:rPr>
                <w:kern w:val="2"/>
                <w:sz w:val="28"/>
                <w:szCs w:val="28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E3662C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ED056F" w:rsidRPr="00E3662C" w:rsidTr="00FE3A8D">
        <w:tc>
          <w:tcPr>
            <w:tcW w:w="2235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283" w:type="dxa"/>
            <w:hideMark/>
          </w:tcPr>
          <w:p w:rsidR="00ED056F" w:rsidRPr="00E3662C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3662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E3662C" w:rsidRDefault="00ED056F" w:rsidP="00FE3A8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3662C">
              <w:rPr>
                <w:spacing w:val="-4"/>
                <w:kern w:val="2"/>
                <w:sz w:val="28"/>
                <w:szCs w:val="28"/>
              </w:rPr>
              <w:t xml:space="preserve">Отсутствие просроченной задолженности по долговым обязательствам и расходам на обслуживание </w:t>
            </w:r>
            <w:r w:rsidR="009012B1" w:rsidRPr="00E3662C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E3662C">
              <w:rPr>
                <w:spacing w:val="-4"/>
                <w:kern w:val="2"/>
                <w:sz w:val="28"/>
                <w:szCs w:val="28"/>
              </w:rPr>
              <w:t>ного</w:t>
            </w:r>
            <w:r w:rsidRPr="00E3662C">
              <w:rPr>
                <w:kern w:val="2"/>
                <w:sz w:val="28"/>
                <w:szCs w:val="28"/>
              </w:rPr>
              <w:t xml:space="preserve"> долга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FE3A8D" w:rsidRPr="00E3662C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</w:tbl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10" w:name="sub_410"/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11" w:name="sub_510"/>
      <w:bookmarkEnd w:id="10"/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«Совершенствование системы </w:t>
      </w:r>
      <w:r w:rsidRPr="00947473">
        <w:rPr>
          <w:kern w:val="2"/>
          <w:sz w:val="28"/>
          <w:szCs w:val="28"/>
        </w:rPr>
        <w:br/>
        <w:t xml:space="preserve">распределения </w:t>
      </w:r>
      <w:r w:rsidR="00FE3A8D">
        <w:rPr>
          <w:kern w:val="2"/>
          <w:sz w:val="28"/>
          <w:szCs w:val="28"/>
        </w:rPr>
        <w:t>межбюджетных трансфертов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2" w:name="sub_5101"/>
            <w:bookmarkEnd w:id="11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2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FE3A8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подпрограмма «Совершенствование системы распределения </w:t>
            </w:r>
            <w:r w:rsidR="00FE3A8D">
              <w:rPr>
                <w:kern w:val="2"/>
                <w:sz w:val="28"/>
                <w:szCs w:val="28"/>
              </w:rPr>
              <w:t>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4)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4605F1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</w:t>
            </w:r>
            <w:r w:rsidR="00FE3A8D">
              <w:rPr>
                <w:kern w:val="2"/>
                <w:sz w:val="28"/>
                <w:szCs w:val="28"/>
              </w:rPr>
              <w:t xml:space="preserve">дминистрация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FE3A8D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C610B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 w:rsidR="00C610B8">
              <w:rPr>
                <w:kern w:val="2"/>
                <w:sz w:val="28"/>
                <w:szCs w:val="28"/>
              </w:rPr>
              <w:t xml:space="preserve">бюджетом </w:t>
            </w:r>
            <w:r w:rsidR="00D10ABA">
              <w:rPr>
                <w:kern w:val="2"/>
                <w:sz w:val="28"/>
                <w:szCs w:val="28"/>
              </w:rPr>
              <w:t>Кавалерск</w:t>
            </w:r>
            <w:r w:rsidR="00C610B8">
              <w:rPr>
                <w:kern w:val="2"/>
                <w:sz w:val="28"/>
                <w:szCs w:val="28"/>
              </w:rPr>
              <w:t>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совершенствование системы предоставления межбюджетных трансфертов бюджета</w:t>
            </w:r>
            <w:r w:rsidR="00C610B8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322A25" w:rsidP="00C22E64">
            <w:pPr>
              <w:pageBreakBefore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Задача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610B8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78039A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ED056F" w:rsidRPr="00947473" w:rsidTr="00FE3A8D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78039A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F6219" w:rsidRPr="00947473" w:rsidRDefault="0078039A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8039A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областного бюджета составляет </w:t>
            </w:r>
            <w:r w:rsidR="00EF6219">
              <w:rPr>
                <w:kern w:val="2"/>
                <w:sz w:val="28"/>
                <w:szCs w:val="28"/>
              </w:rPr>
              <w:t>703,2</w:t>
            </w:r>
            <w:r w:rsidR="00EF6219"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F6219" w:rsidRPr="00947473" w:rsidRDefault="00EF6219" w:rsidP="00EF621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F6219" w:rsidP="00EF621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58,6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78039A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4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78039A" w:rsidP="00C22E6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</w:tbl>
    <w:p w:rsidR="002C257A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Приоритеты и цели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</w:t>
      </w:r>
    </w:p>
    <w:bookmarkEnd w:id="3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механизмов социально-экономического развития общества. 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политики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оста</w:t>
      </w:r>
      <w:r w:rsidR="0078039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тся повышение уровня благосостояния населения. Данные направления определены в следующих основных документах: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Указах Президента Российской Ф</w:t>
      </w:r>
      <w:r w:rsidR="002C257A" w:rsidRPr="00947473">
        <w:rPr>
          <w:kern w:val="2"/>
          <w:sz w:val="28"/>
          <w:szCs w:val="28"/>
        </w:rPr>
        <w:t>едерации от 07.05.2012 № 597 «О </w:t>
      </w:r>
      <w:r w:rsidRPr="00947473">
        <w:rPr>
          <w:kern w:val="2"/>
          <w:sz w:val="28"/>
          <w:szCs w:val="28"/>
        </w:rPr>
        <w:t xml:space="preserve">мероприятиях по реализации </w:t>
      </w:r>
      <w:r w:rsidR="009012B1">
        <w:rPr>
          <w:kern w:val="2"/>
          <w:sz w:val="28"/>
          <w:szCs w:val="28"/>
        </w:rPr>
        <w:t>муниципаль</w:t>
      </w:r>
      <w:r w:rsidR="002C257A" w:rsidRPr="00947473">
        <w:rPr>
          <w:kern w:val="2"/>
          <w:sz w:val="28"/>
          <w:szCs w:val="28"/>
        </w:rPr>
        <w:t xml:space="preserve">ной социальной политики», </w:t>
      </w:r>
      <w:r w:rsidRPr="00947473">
        <w:rPr>
          <w:kern w:val="2"/>
          <w:sz w:val="28"/>
          <w:szCs w:val="28"/>
        </w:rPr>
        <w:lastRenderedPageBreak/>
        <w:t xml:space="preserve">Стратегии социально-экономического развития Ростовской области </w:t>
      </w:r>
      <w:r w:rsidR="002C257A" w:rsidRPr="00947473">
        <w:rPr>
          <w:kern w:val="2"/>
          <w:sz w:val="28"/>
          <w:szCs w:val="28"/>
        </w:rPr>
        <w:t>на </w:t>
      </w:r>
      <w:r w:rsidRPr="00947473">
        <w:rPr>
          <w:kern w:val="2"/>
          <w:sz w:val="28"/>
          <w:szCs w:val="28"/>
        </w:rPr>
        <w:t>период до 2030 года;</w:t>
      </w:r>
    </w:p>
    <w:p w:rsidR="00ED056F" w:rsidRPr="00F77AE8" w:rsidRDefault="00ED056F" w:rsidP="007803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основных направлениях бюджетной и налоговой политики </w:t>
      </w:r>
      <w:r w:rsidR="00D10ABA" w:rsidRPr="00F77AE8">
        <w:rPr>
          <w:kern w:val="2"/>
          <w:sz w:val="27"/>
          <w:szCs w:val="27"/>
        </w:rPr>
        <w:t>Кавалерск</w:t>
      </w:r>
      <w:r w:rsidR="0078039A" w:rsidRPr="00F77AE8">
        <w:rPr>
          <w:kern w:val="2"/>
          <w:sz w:val="27"/>
          <w:szCs w:val="27"/>
        </w:rPr>
        <w:t>ого сельского поселения.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Эффективное, ответственное и прозрачное управление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ными финансами является базовым условием для достижения стратегических целей соц</w:t>
      </w:r>
      <w:r w:rsidR="0078039A" w:rsidRPr="00F77AE8">
        <w:rPr>
          <w:kern w:val="2"/>
          <w:sz w:val="27"/>
          <w:szCs w:val="27"/>
        </w:rPr>
        <w:t>иально-экономического развития</w:t>
      </w:r>
      <w:r w:rsidRPr="00F77AE8">
        <w:rPr>
          <w:kern w:val="2"/>
          <w:sz w:val="27"/>
          <w:szCs w:val="27"/>
        </w:rPr>
        <w:t>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Исходя из определенных приоритетов развития сформированы главные цели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 xml:space="preserve">ной программы «Управление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ными финансами и создание условий для эффективного управления муниципальными финансами»: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обеспечение долгосрочной сбалансированности бюджета</w:t>
      </w:r>
      <w:r w:rsidR="0078039A" w:rsidRPr="00F77AE8">
        <w:rPr>
          <w:kern w:val="2"/>
          <w:sz w:val="27"/>
          <w:szCs w:val="27"/>
        </w:rPr>
        <w:t xml:space="preserve"> поселения</w:t>
      </w:r>
      <w:r w:rsidRPr="00F77AE8">
        <w:rPr>
          <w:kern w:val="2"/>
          <w:sz w:val="27"/>
          <w:szCs w:val="27"/>
        </w:rPr>
        <w:t>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создание условий для эффективного управления муниципальными финансами.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Цели, задачи и основные мероприятия подпрограмм, входящих в состав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 xml:space="preserve">ной программы, направлены на достижение основных целей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программы по следующим направлениям: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обеспечение наполняемости бюджета</w:t>
      </w:r>
      <w:r w:rsidR="0078039A" w:rsidRPr="00F77AE8">
        <w:rPr>
          <w:kern w:val="2"/>
          <w:sz w:val="27"/>
          <w:szCs w:val="27"/>
        </w:rPr>
        <w:t xml:space="preserve"> поселения</w:t>
      </w:r>
      <w:r w:rsidRPr="00F77AE8">
        <w:rPr>
          <w:kern w:val="2"/>
          <w:sz w:val="27"/>
          <w:szCs w:val="27"/>
        </w:rPr>
        <w:t xml:space="preserve"> собственными доходами;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эффективное управление расходами;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развитие системы внутреннего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ного финансового контроля;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нормативно-правовое регулирование бюджетного процесса;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совершенствование межбюджетных отношений;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повышение уровня использования информационно-коммуникационных технологий в бюджетном процессе.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Решению задачи по обеспечению наполняемости </w:t>
      </w:r>
      <w:r w:rsidRPr="00F77AE8">
        <w:rPr>
          <w:spacing w:val="-4"/>
          <w:kern w:val="2"/>
          <w:sz w:val="27"/>
          <w:szCs w:val="27"/>
        </w:rPr>
        <w:t xml:space="preserve">бюджета </w:t>
      </w:r>
      <w:r w:rsidR="0078039A" w:rsidRPr="00F77AE8">
        <w:rPr>
          <w:spacing w:val="-4"/>
          <w:kern w:val="2"/>
          <w:sz w:val="27"/>
          <w:szCs w:val="27"/>
        </w:rPr>
        <w:t>поселения</w:t>
      </w:r>
      <w:r w:rsidRPr="00F77AE8">
        <w:rPr>
          <w:spacing w:val="-4"/>
          <w:kern w:val="2"/>
          <w:sz w:val="27"/>
          <w:szCs w:val="27"/>
        </w:rPr>
        <w:t xml:space="preserve"> будет способствовать проведение эффективной налоговой политики, направленной на достижение устойчивой положительной динамики поступлений налогов путем: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проведения оценки эффективности </w:t>
      </w:r>
      <w:r w:rsidR="002C257A" w:rsidRPr="00F77AE8">
        <w:rPr>
          <w:kern w:val="2"/>
          <w:sz w:val="27"/>
          <w:szCs w:val="27"/>
        </w:rPr>
        <w:t>налоговых льгот регионального и </w:t>
      </w:r>
      <w:r w:rsidRPr="00F77AE8">
        <w:rPr>
          <w:kern w:val="2"/>
          <w:sz w:val="27"/>
          <w:szCs w:val="27"/>
        </w:rPr>
        <w:t>местного уровней;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мониторинга уровня собираемости налогов.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собственности.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7"/>
          <w:szCs w:val="27"/>
        </w:rPr>
      </w:pPr>
      <w:r w:rsidRPr="00F77AE8">
        <w:rPr>
          <w:spacing w:val="-4"/>
          <w:kern w:val="2"/>
          <w:sz w:val="27"/>
          <w:szCs w:val="27"/>
        </w:rPr>
        <w:t>Эффективное управление расходами предполагает решение следующих задач: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формирование расходных обязате</w:t>
      </w:r>
      <w:r w:rsidR="002C257A" w:rsidRPr="00F77AE8">
        <w:rPr>
          <w:kern w:val="2"/>
          <w:sz w:val="27"/>
          <w:szCs w:val="27"/>
        </w:rPr>
        <w:t>льств с учетом их оптимизации и </w:t>
      </w:r>
      <w:r w:rsidRPr="00F77AE8">
        <w:rPr>
          <w:kern w:val="2"/>
          <w:sz w:val="27"/>
          <w:szCs w:val="27"/>
        </w:rPr>
        <w:t>повышения эффективности использования финансовых ресурсов;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разработка бюджета </w:t>
      </w:r>
      <w:r w:rsidR="0078039A" w:rsidRPr="00F77AE8">
        <w:rPr>
          <w:kern w:val="2"/>
          <w:sz w:val="27"/>
          <w:szCs w:val="27"/>
        </w:rPr>
        <w:t xml:space="preserve">поселения </w:t>
      </w:r>
      <w:r w:rsidRPr="00F77AE8">
        <w:rPr>
          <w:kern w:val="2"/>
          <w:sz w:val="27"/>
          <w:szCs w:val="27"/>
        </w:rPr>
        <w:t xml:space="preserve">на основе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 xml:space="preserve">ных программ </w:t>
      </w:r>
      <w:r w:rsidR="00D10ABA" w:rsidRPr="00F77AE8">
        <w:rPr>
          <w:kern w:val="2"/>
          <w:sz w:val="27"/>
          <w:szCs w:val="27"/>
        </w:rPr>
        <w:t>Кавалерск</w:t>
      </w:r>
      <w:r w:rsidR="0078039A" w:rsidRPr="00F77AE8">
        <w:rPr>
          <w:kern w:val="2"/>
          <w:sz w:val="27"/>
          <w:szCs w:val="27"/>
        </w:rPr>
        <w:t>ого сельского поселения</w:t>
      </w:r>
      <w:r w:rsidRPr="00F77AE8">
        <w:rPr>
          <w:kern w:val="2"/>
          <w:sz w:val="27"/>
          <w:szCs w:val="27"/>
        </w:rPr>
        <w:t xml:space="preserve">, проведение оценки бюджетной эффективности реализации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 xml:space="preserve">ных программ </w:t>
      </w:r>
      <w:r w:rsidR="0078039A" w:rsidRPr="00F77AE8">
        <w:rPr>
          <w:kern w:val="2"/>
          <w:sz w:val="27"/>
          <w:szCs w:val="27"/>
        </w:rPr>
        <w:t>поселения</w:t>
      </w:r>
      <w:r w:rsidRPr="00F77AE8">
        <w:rPr>
          <w:kern w:val="2"/>
          <w:sz w:val="27"/>
          <w:szCs w:val="27"/>
        </w:rPr>
        <w:t xml:space="preserve"> с последующей оптимизацией расходов бюджета;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совершенствование системы закупок товаров, работ, услуг для обеспечения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 xml:space="preserve">ных нужд </w:t>
      </w:r>
      <w:r w:rsidR="00D10ABA" w:rsidRPr="00F77AE8">
        <w:rPr>
          <w:kern w:val="2"/>
          <w:sz w:val="27"/>
          <w:szCs w:val="27"/>
        </w:rPr>
        <w:t>Кавалерск</w:t>
      </w:r>
      <w:r w:rsidR="00490E1C" w:rsidRPr="00F77AE8">
        <w:rPr>
          <w:kern w:val="2"/>
          <w:sz w:val="27"/>
          <w:szCs w:val="27"/>
        </w:rPr>
        <w:t>ого сельского поселения</w:t>
      </w:r>
      <w:r w:rsidRPr="00F77AE8">
        <w:rPr>
          <w:kern w:val="2"/>
          <w:sz w:val="27"/>
          <w:szCs w:val="27"/>
        </w:rPr>
        <w:t>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неустановление расходных обязательств</w:t>
      </w:r>
      <w:r w:rsidRPr="00F77AE8">
        <w:rPr>
          <w:rFonts w:eastAsia="Calibri"/>
          <w:kern w:val="2"/>
          <w:sz w:val="27"/>
          <w:szCs w:val="27"/>
        </w:rPr>
        <w:t xml:space="preserve">, </w:t>
      </w:r>
      <w:r w:rsidRPr="00F77AE8">
        <w:rPr>
          <w:kern w:val="2"/>
          <w:sz w:val="27"/>
          <w:szCs w:val="27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490E1C" w:rsidRPr="00F77AE8">
        <w:rPr>
          <w:kern w:val="2"/>
          <w:sz w:val="27"/>
          <w:szCs w:val="27"/>
        </w:rPr>
        <w:t>исполнительной</w:t>
      </w:r>
      <w:r w:rsidRPr="00F77AE8">
        <w:rPr>
          <w:kern w:val="2"/>
          <w:sz w:val="27"/>
          <w:szCs w:val="27"/>
        </w:rPr>
        <w:t xml:space="preserve"> власти субъектов Российской Федерации.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Приоритетом в сфере управления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Ключевыми целями в этой сфере являются: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обеспечение сбалансированности бюджета</w:t>
      </w:r>
      <w:r w:rsidR="00490E1C" w:rsidRPr="00F77AE8">
        <w:rPr>
          <w:kern w:val="2"/>
          <w:sz w:val="27"/>
          <w:szCs w:val="27"/>
        </w:rPr>
        <w:t xml:space="preserve"> поселения</w:t>
      </w:r>
      <w:r w:rsidRPr="00F77AE8">
        <w:rPr>
          <w:kern w:val="2"/>
          <w:sz w:val="27"/>
          <w:szCs w:val="27"/>
        </w:rPr>
        <w:t>;</w:t>
      </w:r>
    </w:p>
    <w:p w:rsidR="00ED056F" w:rsidRPr="00F77AE8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lastRenderedPageBreak/>
        <w:t>своевременное исполнение долговых обязательств в полном объеме;</w:t>
      </w:r>
    </w:p>
    <w:p w:rsidR="00490E1C" w:rsidRPr="00F77AE8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минимизация расходов на обслуживание </w:t>
      </w:r>
      <w:r w:rsidR="009012B1" w:rsidRPr="00F77AE8">
        <w:rPr>
          <w:kern w:val="2"/>
          <w:sz w:val="27"/>
          <w:szCs w:val="27"/>
        </w:rPr>
        <w:t>муниципаль</w:t>
      </w:r>
      <w:r w:rsidR="00490E1C" w:rsidRPr="00F77AE8">
        <w:rPr>
          <w:kern w:val="2"/>
          <w:sz w:val="27"/>
          <w:szCs w:val="27"/>
        </w:rPr>
        <w:t>ного долга.</w:t>
      </w:r>
    </w:p>
    <w:p w:rsidR="00ED056F" w:rsidRPr="00F77AE8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490E1C" w:rsidRPr="00F77AE8">
        <w:rPr>
          <w:kern w:val="2"/>
          <w:sz w:val="27"/>
          <w:szCs w:val="27"/>
        </w:rPr>
        <w:t xml:space="preserve"> и областных </w:t>
      </w:r>
      <w:r w:rsidRPr="00F77AE8">
        <w:rPr>
          <w:kern w:val="2"/>
          <w:sz w:val="27"/>
          <w:szCs w:val="27"/>
        </w:rPr>
        <w:t>уровн</w:t>
      </w:r>
      <w:r w:rsidR="00490E1C" w:rsidRPr="00F77AE8">
        <w:rPr>
          <w:kern w:val="2"/>
          <w:sz w:val="27"/>
          <w:szCs w:val="27"/>
        </w:rPr>
        <w:t>ях</w:t>
      </w:r>
      <w:r w:rsidRPr="00F77AE8">
        <w:rPr>
          <w:kern w:val="2"/>
          <w:sz w:val="27"/>
          <w:szCs w:val="27"/>
        </w:rPr>
        <w:t xml:space="preserve">, необходимостью разработки новых нормативных правовых актов, </w:t>
      </w:r>
      <w:r w:rsidR="002C257A" w:rsidRPr="00F77AE8">
        <w:rPr>
          <w:kern w:val="2"/>
          <w:sz w:val="27"/>
          <w:szCs w:val="27"/>
        </w:rPr>
        <w:t>как </w:t>
      </w:r>
      <w:r w:rsidRPr="00F77AE8">
        <w:rPr>
          <w:kern w:val="2"/>
          <w:sz w:val="27"/>
          <w:szCs w:val="27"/>
        </w:rPr>
        <w:t>обязательных к принятию согласно установленным требованиям.</w:t>
      </w:r>
    </w:p>
    <w:p w:rsidR="00ED056F" w:rsidRPr="00F77AE8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Приоритетом развития системы внутреннего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ного финансового контроля будет являться своевременное выявление и пресечение нарушений в сфере бюджетного законодательства Российской Федерации и</w:t>
      </w:r>
      <w:r w:rsidR="002C257A" w:rsidRPr="00F77AE8">
        <w:rPr>
          <w:kern w:val="2"/>
          <w:sz w:val="27"/>
          <w:szCs w:val="27"/>
        </w:rPr>
        <w:t> </w:t>
      </w:r>
      <w:r w:rsidRPr="00F77AE8">
        <w:rPr>
          <w:kern w:val="2"/>
          <w:sz w:val="27"/>
          <w:szCs w:val="27"/>
        </w:rPr>
        <w:t xml:space="preserve">законодательства Российской Федерации о контрактной системе в сфере закупок товаров, работ, услуг для обеспечения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 xml:space="preserve">ных </w:t>
      </w:r>
      <w:r w:rsidR="00490E1C" w:rsidRPr="00F77AE8">
        <w:rPr>
          <w:kern w:val="2"/>
          <w:sz w:val="27"/>
          <w:szCs w:val="27"/>
        </w:rPr>
        <w:t>ну</w:t>
      </w:r>
      <w:r w:rsidRPr="00F77AE8">
        <w:rPr>
          <w:kern w:val="2"/>
          <w:sz w:val="27"/>
          <w:szCs w:val="27"/>
        </w:rPr>
        <w:t>жд (далее также – закупки), недопущение и пресечение нарушений в дальнейшем, а также возмещение ущерба, причиненного бюджету</w:t>
      </w:r>
      <w:r w:rsidR="00490E1C" w:rsidRPr="00F77AE8">
        <w:rPr>
          <w:kern w:val="2"/>
          <w:sz w:val="27"/>
          <w:szCs w:val="27"/>
        </w:rPr>
        <w:t xml:space="preserve"> поселения</w:t>
      </w:r>
      <w:r w:rsidRPr="00F77AE8">
        <w:rPr>
          <w:kern w:val="2"/>
          <w:sz w:val="27"/>
          <w:szCs w:val="27"/>
        </w:rPr>
        <w:t>, что предполагает:</w:t>
      </w:r>
    </w:p>
    <w:p w:rsidR="00ED056F" w:rsidRPr="00F77AE8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ED056F" w:rsidRPr="00F77AE8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</w:t>
      </w:r>
      <w:r w:rsidR="002C257A" w:rsidRPr="00F77AE8">
        <w:rPr>
          <w:kern w:val="2"/>
          <w:sz w:val="27"/>
          <w:szCs w:val="27"/>
        </w:rPr>
        <w:t> </w:t>
      </w:r>
      <w:r w:rsidRPr="00F77AE8">
        <w:rPr>
          <w:kern w:val="2"/>
          <w:sz w:val="27"/>
          <w:szCs w:val="27"/>
        </w:rPr>
        <w:t xml:space="preserve">достоверность информации в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ных контрактах, размещенных в</w:t>
      </w:r>
      <w:r w:rsidR="002C257A" w:rsidRPr="00F77AE8">
        <w:rPr>
          <w:kern w:val="2"/>
          <w:sz w:val="27"/>
          <w:szCs w:val="27"/>
        </w:rPr>
        <w:t> </w:t>
      </w:r>
      <w:r w:rsidRPr="00F77AE8">
        <w:rPr>
          <w:kern w:val="2"/>
          <w:sz w:val="27"/>
          <w:szCs w:val="27"/>
        </w:rPr>
        <w:t>единой информационной системе в сфере закупок;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повышение персональной ответственности должностных лиц объектов контроля</w:t>
      </w:r>
      <w:r w:rsidR="00490E1C" w:rsidRPr="00F77AE8">
        <w:rPr>
          <w:kern w:val="2"/>
          <w:sz w:val="27"/>
          <w:szCs w:val="27"/>
        </w:rPr>
        <w:t>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</w:t>
      </w:r>
      <w:r w:rsidRPr="00F77AE8">
        <w:rPr>
          <w:b/>
          <w:kern w:val="2"/>
          <w:sz w:val="27"/>
          <w:szCs w:val="27"/>
        </w:rPr>
        <w:t xml:space="preserve"> «</w:t>
      </w:r>
      <w:r w:rsidRPr="00F77AE8">
        <w:rPr>
          <w:kern w:val="2"/>
          <w:sz w:val="27"/>
          <w:szCs w:val="27"/>
        </w:rPr>
        <w:t>Единая автоматизированная система управления общественными финансами в Ростов</w:t>
      </w:r>
      <w:r w:rsidR="002C257A" w:rsidRPr="00F77AE8">
        <w:rPr>
          <w:kern w:val="2"/>
          <w:sz w:val="27"/>
          <w:szCs w:val="27"/>
        </w:rPr>
        <w:t>ской области</w:t>
      </w:r>
      <w:r w:rsidR="00490E1C" w:rsidRPr="00F77AE8">
        <w:rPr>
          <w:kern w:val="2"/>
          <w:sz w:val="27"/>
          <w:szCs w:val="27"/>
        </w:rPr>
        <w:t>»</w:t>
      </w:r>
      <w:r w:rsidRPr="00F77AE8">
        <w:rPr>
          <w:kern w:val="2"/>
          <w:sz w:val="27"/>
          <w:szCs w:val="27"/>
        </w:rPr>
        <w:t>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В среднесрочной и долгосрочной перспективе роль бюджетной политики как ключевого инструмента решения</w:t>
      </w:r>
      <w:r w:rsidR="002C257A" w:rsidRPr="00F77AE8">
        <w:rPr>
          <w:kern w:val="2"/>
          <w:sz w:val="27"/>
          <w:szCs w:val="27"/>
        </w:rPr>
        <w:t xml:space="preserve"> стратегических экономических и </w:t>
      </w:r>
      <w:r w:rsidRPr="00F77AE8">
        <w:rPr>
          <w:kern w:val="2"/>
          <w:sz w:val="27"/>
          <w:szCs w:val="27"/>
        </w:rPr>
        <w:t xml:space="preserve">социальных задач развития </w:t>
      </w:r>
      <w:r w:rsidR="00D10ABA" w:rsidRPr="00F77AE8">
        <w:rPr>
          <w:kern w:val="2"/>
          <w:sz w:val="27"/>
          <w:szCs w:val="27"/>
        </w:rPr>
        <w:t>Кавалерск</w:t>
      </w:r>
      <w:r w:rsidR="00490E1C" w:rsidRPr="00F77AE8">
        <w:rPr>
          <w:kern w:val="2"/>
          <w:sz w:val="27"/>
          <w:szCs w:val="27"/>
        </w:rPr>
        <w:t>ого сельского поселения</w:t>
      </w:r>
      <w:r w:rsidRPr="00F77AE8">
        <w:rPr>
          <w:kern w:val="2"/>
          <w:sz w:val="27"/>
          <w:szCs w:val="27"/>
        </w:rPr>
        <w:t xml:space="preserve"> будет повышаться.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Сведения о показателях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программы «</w:t>
      </w:r>
      <w:r w:rsidRPr="00F77AE8">
        <w:rPr>
          <w:bCs/>
          <w:kern w:val="2"/>
          <w:sz w:val="27"/>
          <w:szCs w:val="27"/>
        </w:rPr>
        <w:t xml:space="preserve">Управление </w:t>
      </w:r>
      <w:r w:rsidR="009012B1" w:rsidRPr="00F77AE8">
        <w:rPr>
          <w:bCs/>
          <w:kern w:val="2"/>
          <w:sz w:val="27"/>
          <w:szCs w:val="27"/>
        </w:rPr>
        <w:t>муниципаль</w:t>
      </w:r>
      <w:r w:rsidRPr="00F77AE8">
        <w:rPr>
          <w:bCs/>
          <w:kern w:val="2"/>
          <w:sz w:val="27"/>
          <w:szCs w:val="27"/>
        </w:rPr>
        <w:t>ными финансами и создание условий для эффективного управления муниципальными финансами»</w:t>
      </w:r>
      <w:r w:rsidRPr="00F77AE8">
        <w:rPr>
          <w:kern w:val="2"/>
          <w:sz w:val="27"/>
          <w:szCs w:val="27"/>
        </w:rPr>
        <w:t xml:space="preserve">, подпрограмм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программы «</w:t>
      </w:r>
      <w:r w:rsidRPr="00F77AE8">
        <w:rPr>
          <w:bCs/>
          <w:kern w:val="2"/>
          <w:sz w:val="27"/>
          <w:szCs w:val="27"/>
        </w:rPr>
        <w:t xml:space="preserve">Управление </w:t>
      </w:r>
      <w:r w:rsidR="009012B1" w:rsidRPr="00F77AE8">
        <w:rPr>
          <w:bCs/>
          <w:kern w:val="2"/>
          <w:sz w:val="27"/>
          <w:szCs w:val="27"/>
        </w:rPr>
        <w:t>муниципаль</w:t>
      </w:r>
      <w:r w:rsidRPr="00F77AE8">
        <w:rPr>
          <w:bCs/>
          <w:kern w:val="2"/>
          <w:sz w:val="27"/>
          <w:szCs w:val="27"/>
        </w:rPr>
        <w:t>ными финансами и создание условий для эффективного управления муниципальными финансами»</w:t>
      </w:r>
      <w:r w:rsidRPr="00F77AE8">
        <w:rPr>
          <w:kern w:val="2"/>
          <w:sz w:val="27"/>
          <w:szCs w:val="27"/>
        </w:rPr>
        <w:t xml:space="preserve"> и их значениях приведены в приложении № 1 к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программе.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Перечень подпрограмм, основных мероприятий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программы «</w:t>
      </w:r>
      <w:r w:rsidRPr="00F77AE8">
        <w:rPr>
          <w:bCs/>
          <w:kern w:val="2"/>
          <w:sz w:val="27"/>
          <w:szCs w:val="27"/>
        </w:rPr>
        <w:t xml:space="preserve">Управление </w:t>
      </w:r>
      <w:r w:rsidR="009012B1" w:rsidRPr="00F77AE8">
        <w:rPr>
          <w:bCs/>
          <w:kern w:val="2"/>
          <w:sz w:val="27"/>
          <w:szCs w:val="27"/>
        </w:rPr>
        <w:t>муниципаль</w:t>
      </w:r>
      <w:r w:rsidRPr="00F77AE8">
        <w:rPr>
          <w:bCs/>
          <w:kern w:val="2"/>
          <w:sz w:val="27"/>
          <w:szCs w:val="27"/>
        </w:rPr>
        <w:t>ными ф</w:t>
      </w:r>
      <w:r w:rsidR="002C257A" w:rsidRPr="00F77AE8">
        <w:rPr>
          <w:bCs/>
          <w:kern w:val="2"/>
          <w:sz w:val="27"/>
          <w:szCs w:val="27"/>
        </w:rPr>
        <w:t>инансами и создание условий для </w:t>
      </w:r>
      <w:r w:rsidRPr="00F77AE8">
        <w:rPr>
          <w:bCs/>
          <w:kern w:val="2"/>
          <w:sz w:val="27"/>
          <w:szCs w:val="27"/>
        </w:rPr>
        <w:t>эффективного управления муниципальными финансами»</w:t>
      </w:r>
      <w:r w:rsidRPr="00F77AE8">
        <w:rPr>
          <w:kern w:val="2"/>
          <w:sz w:val="27"/>
          <w:szCs w:val="27"/>
        </w:rPr>
        <w:t xml:space="preserve"> приведен в</w:t>
      </w:r>
      <w:r w:rsidR="002C257A" w:rsidRPr="00F77AE8">
        <w:rPr>
          <w:bCs/>
          <w:kern w:val="2"/>
          <w:sz w:val="27"/>
          <w:szCs w:val="27"/>
        </w:rPr>
        <w:t> </w:t>
      </w:r>
      <w:r w:rsidRPr="00F77AE8">
        <w:rPr>
          <w:kern w:val="2"/>
          <w:sz w:val="27"/>
          <w:szCs w:val="27"/>
        </w:rPr>
        <w:t xml:space="preserve">приложении № 2 к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программе.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>Расходы бюджета</w:t>
      </w:r>
      <w:r w:rsidR="00490E1C" w:rsidRPr="00F77AE8">
        <w:rPr>
          <w:kern w:val="2"/>
          <w:sz w:val="27"/>
          <w:szCs w:val="27"/>
        </w:rPr>
        <w:t xml:space="preserve"> поселения</w:t>
      </w:r>
      <w:r w:rsidRPr="00F77AE8">
        <w:rPr>
          <w:kern w:val="2"/>
          <w:sz w:val="27"/>
          <w:szCs w:val="27"/>
        </w:rPr>
        <w:t xml:space="preserve"> на реализацию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программы «</w:t>
      </w:r>
      <w:r w:rsidRPr="00F77AE8">
        <w:rPr>
          <w:bCs/>
          <w:kern w:val="2"/>
          <w:sz w:val="27"/>
          <w:szCs w:val="27"/>
        </w:rPr>
        <w:t xml:space="preserve">Управление </w:t>
      </w:r>
      <w:r w:rsidR="009012B1" w:rsidRPr="00F77AE8">
        <w:rPr>
          <w:bCs/>
          <w:kern w:val="2"/>
          <w:sz w:val="27"/>
          <w:szCs w:val="27"/>
        </w:rPr>
        <w:t>муниципаль</w:t>
      </w:r>
      <w:r w:rsidRPr="00F77AE8">
        <w:rPr>
          <w:bCs/>
          <w:kern w:val="2"/>
          <w:sz w:val="27"/>
          <w:szCs w:val="27"/>
        </w:rPr>
        <w:t>ными ф</w:t>
      </w:r>
      <w:r w:rsidR="002C257A" w:rsidRPr="00F77AE8">
        <w:rPr>
          <w:bCs/>
          <w:kern w:val="2"/>
          <w:sz w:val="27"/>
          <w:szCs w:val="27"/>
        </w:rPr>
        <w:t>инансами и создание условий для </w:t>
      </w:r>
      <w:r w:rsidRPr="00F77AE8">
        <w:rPr>
          <w:bCs/>
          <w:kern w:val="2"/>
          <w:sz w:val="27"/>
          <w:szCs w:val="27"/>
        </w:rPr>
        <w:t>эффективного управления муниципальными финансами»</w:t>
      </w:r>
      <w:r w:rsidRPr="00F77AE8">
        <w:rPr>
          <w:kern w:val="2"/>
          <w:sz w:val="27"/>
          <w:szCs w:val="27"/>
        </w:rPr>
        <w:t xml:space="preserve"> приведены в</w:t>
      </w:r>
      <w:r w:rsidR="002C257A" w:rsidRPr="00F77AE8">
        <w:rPr>
          <w:bCs/>
          <w:kern w:val="2"/>
          <w:sz w:val="27"/>
          <w:szCs w:val="27"/>
        </w:rPr>
        <w:t> </w:t>
      </w:r>
      <w:r w:rsidRPr="00F77AE8">
        <w:rPr>
          <w:kern w:val="2"/>
          <w:sz w:val="27"/>
          <w:szCs w:val="27"/>
        </w:rPr>
        <w:t xml:space="preserve">приложении № 3 к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программе.</w:t>
      </w:r>
    </w:p>
    <w:p w:rsidR="00ED056F" w:rsidRPr="00F77AE8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7"/>
          <w:szCs w:val="27"/>
        </w:rPr>
      </w:pPr>
      <w:r w:rsidRPr="00F77AE8">
        <w:rPr>
          <w:kern w:val="2"/>
          <w:sz w:val="27"/>
          <w:szCs w:val="27"/>
        </w:rPr>
        <w:t xml:space="preserve">Расходы на реализацию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программы «</w:t>
      </w:r>
      <w:r w:rsidRPr="00F77AE8">
        <w:rPr>
          <w:bCs/>
          <w:kern w:val="2"/>
          <w:sz w:val="27"/>
          <w:szCs w:val="27"/>
        </w:rPr>
        <w:t xml:space="preserve">Управление </w:t>
      </w:r>
      <w:r w:rsidR="009012B1" w:rsidRPr="00F77AE8">
        <w:rPr>
          <w:bCs/>
          <w:kern w:val="2"/>
          <w:sz w:val="27"/>
          <w:szCs w:val="27"/>
        </w:rPr>
        <w:t>муниципаль</w:t>
      </w:r>
      <w:r w:rsidRPr="00F77AE8">
        <w:rPr>
          <w:bCs/>
          <w:kern w:val="2"/>
          <w:sz w:val="27"/>
          <w:szCs w:val="27"/>
        </w:rPr>
        <w:t>ными финансами и создание условий для эффективного управления муниципальными финансами»</w:t>
      </w:r>
      <w:r w:rsidRPr="00F77AE8">
        <w:rPr>
          <w:kern w:val="2"/>
          <w:sz w:val="27"/>
          <w:szCs w:val="27"/>
        </w:rPr>
        <w:t xml:space="preserve"> приведены в приложении № 4 к </w:t>
      </w:r>
      <w:r w:rsidR="009012B1" w:rsidRPr="00F77AE8">
        <w:rPr>
          <w:kern w:val="2"/>
          <w:sz w:val="27"/>
          <w:szCs w:val="27"/>
        </w:rPr>
        <w:t>муниципаль</w:t>
      </w:r>
      <w:r w:rsidRPr="00F77AE8">
        <w:rPr>
          <w:kern w:val="2"/>
          <w:sz w:val="27"/>
          <w:szCs w:val="27"/>
        </w:rPr>
        <w:t>ной программе.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C257A" w:rsidRPr="00947473" w:rsidRDefault="002C257A" w:rsidP="00012524">
      <w:pPr>
        <w:rPr>
          <w:sz w:val="28"/>
        </w:rPr>
      </w:pPr>
    </w:p>
    <w:p w:rsidR="002C257A" w:rsidRPr="00947473" w:rsidRDefault="002C257A" w:rsidP="00012524">
      <w:pPr>
        <w:rPr>
          <w:sz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13" w:name="sub_1001"/>
      <w:r w:rsidRPr="00490E1C">
        <w:rPr>
          <w:kern w:val="2"/>
          <w:sz w:val="24"/>
          <w:szCs w:val="24"/>
        </w:rPr>
        <w:lastRenderedPageBreak/>
        <w:t>Приложение № 1</w:t>
      </w:r>
    </w:p>
    <w:bookmarkEnd w:id="13"/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</w:t>
      </w:r>
      <w:r w:rsidR="009012B1" w:rsidRPr="00490E1C">
        <w:rPr>
          <w:kern w:val="2"/>
          <w:sz w:val="24"/>
          <w:szCs w:val="24"/>
        </w:rPr>
        <w:t>муниципаль</w:t>
      </w:r>
      <w:r w:rsidRPr="00490E1C">
        <w:rPr>
          <w:kern w:val="2"/>
          <w:sz w:val="24"/>
          <w:szCs w:val="24"/>
        </w:rPr>
        <w:t xml:space="preserve">ной программе </w:t>
      </w:r>
    </w:p>
    <w:p w:rsidR="00ED056F" w:rsidRPr="00490E1C" w:rsidRDefault="00D10ABA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Кавалерск</w:t>
      </w:r>
      <w:r w:rsidR="00490E1C" w:rsidRPr="00490E1C">
        <w:rPr>
          <w:kern w:val="2"/>
          <w:sz w:val="24"/>
          <w:szCs w:val="24"/>
        </w:rPr>
        <w:t>ого сельского поселения</w:t>
      </w:r>
      <w:r w:rsidR="00ED056F" w:rsidRPr="00490E1C">
        <w:rPr>
          <w:kern w:val="2"/>
          <w:sz w:val="24"/>
          <w:szCs w:val="24"/>
        </w:rPr>
        <w:t xml:space="preserve"> «Управление </w:t>
      </w:r>
      <w:r w:rsidR="009012B1" w:rsidRPr="00490E1C">
        <w:rPr>
          <w:kern w:val="2"/>
          <w:sz w:val="24"/>
          <w:szCs w:val="24"/>
        </w:rPr>
        <w:t>муниципаль</w:t>
      </w:r>
      <w:r w:rsidR="00ED056F" w:rsidRPr="00490E1C">
        <w:rPr>
          <w:kern w:val="2"/>
          <w:sz w:val="24"/>
          <w:szCs w:val="24"/>
        </w:rPr>
        <w:t>ными финансами и создание</w:t>
      </w: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>условий для эффективного управления муниципальными финансами»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4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D10ABA">
        <w:rPr>
          <w:kern w:val="2"/>
          <w:sz w:val="28"/>
          <w:szCs w:val="28"/>
        </w:rPr>
        <w:t>Кавалерск</w:t>
      </w:r>
      <w:r w:rsidR="00490E1C">
        <w:rPr>
          <w:kern w:val="2"/>
          <w:sz w:val="28"/>
          <w:szCs w:val="28"/>
        </w:rPr>
        <w:t>ого сельского поселения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и создание условий для эффективного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управления муниципальными финансами»,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</w:p>
    <w:p w:rsidR="00ED056F" w:rsidRPr="00947473" w:rsidRDefault="009012B1" w:rsidP="00322A25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>муниципаль</w:t>
      </w:r>
      <w:r w:rsidR="00ED056F" w:rsidRPr="00947473">
        <w:rPr>
          <w:spacing w:val="-4"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Таблица № 1</w:t>
      </w: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2179"/>
        <w:gridCol w:w="1231"/>
        <w:gridCol w:w="1233"/>
        <w:gridCol w:w="1095"/>
        <w:gridCol w:w="1226"/>
        <w:gridCol w:w="7"/>
        <w:gridCol w:w="1233"/>
        <w:gridCol w:w="1233"/>
        <w:gridCol w:w="1232"/>
        <w:gridCol w:w="1233"/>
        <w:gridCol w:w="1233"/>
        <w:gridCol w:w="1233"/>
      </w:tblGrid>
      <w:tr w:rsidR="00ED056F" w:rsidRPr="00947473" w:rsidTr="00ED056F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6C254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наименование</w:t>
            </w:r>
            <w:r w:rsidR="00ED056F"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322A2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"/>
        <w:gridCol w:w="2185"/>
        <w:gridCol w:w="1230"/>
        <w:gridCol w:w="1232"/>
        <w:gridCol w:w="1096"/>
        <w:gridCol w:w="1235"/>
        <w:gridCol w:w="1232"/>
        <w:gridCol w:w="1232"/>
        <w:gridCol w:w="1233"/>
        <w:gridCol w:w="1233"/>
        <w:gridCol w:w="1231"/>
        <w:gridCol w:w="1235"/>
      </w:tblGrid>
      <w:tr w:rsidR="00ED056F" w:rsidRPr="00947473" w:rsidTr="00250E62">
        <w:trPr>
          <w:tblHeader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12</w:t>
            </w:r>
          </w:p>
        </w:tc>
      </w:tr>
      <w:tr w:rsidR="00ED056F" w:rsidRPr="00947473" w:rsidTr="00250E62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ная программа</w:t>
            </w:r>
            <w:r w:rsidR="004605F1">
              <w:rPr>
                <w:kern w:val="2"/>
                <w:sz w:val="24"/>
                <w:szCs w:val="24"/>
              </w:rPr>
              <w:t xml:space="preserve">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490E1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="004605F1">
              <w:rPr>
                <w:bCs/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ными финансами </w:t>
            </w:r>
            <w:r w:rsidR="00012524" w:rsidRPr="00947473">
              <w:rPr>
                <w:bCs/>
                <w:kern w:val="2"/>
                <w:sz w:val="24"/>
                <w:szCs w:val="24"/>
              </w:rPr>
              <w:br/>
            </w:r>
            <w:r w:rsidRPr="00947473">
              <w:rPr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</w:tr>
      <w:tr w:rsidR="00ED056F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="00B949C9">
              <w:rPr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ED056F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ED056F" w:rsidRPr="00947473" w:rsidRDefault="00012524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и </w:t>
            </w:r>
            <w:r w:rsidR="00ED056F" w:rsidRPr="00947473">
              <w:rPr>
                <w:kern w:val="2"/>
                <w:sz w:val="24"/>
                <w:szCs w:val="24"/>
              </w:rPr>
              <w:t xml:space="preserve">неналоговых </w:t>
            </w:r>
            <w:r w:rsidRPr="00947473">
              <w:rPr>
                <w:kern w:val="2"/>
                <w:sz w:val="24"/>
                <w:szCs w:val="24"/>
              </w:rPr>
              <w:t xml:space="preserve">доходов 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 w:rsidR="00B949C9">
              <w:rPr>
                <w:spacing w:val="-4"/>
                <w:kern w:val="2"/>
                <w:sz w:val="24"/>
                <w:szCs w:val="24"/>
              </w:rPr>
              <w:t xml:space="preserve">поселения </w:t>
            </w:r>
            <w:r w:rsidR="00ED056F" w:rsidRPr="00947473">
              <w:rPr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ED056F" w:rsidP="00250E6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100,</w:t>
            </w:r>
            <w:r w:rsidR="00250E6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ED056F" w:rsidP="00250E6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104,</w:t>
            </w:r>
            <w:r w:rsidR="00250E6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ED056F" w:rsidP="00250E62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662C">
              <w:rPr>
                <w:bCs/>
                <w:sz w:val="24"/>
                <w:szCs w:val="24"/>
              </w:rPr>
              <w:t>103,</w:t>
            </w:r>
            <w:r w:rsidR="00250E6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ED056F" w:rsidP="00250E62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662C">
              <w:rPr>
                <w:bCs/>
                <w:sz w:val="24"/>
                <w:szCs w:val="24"/>
              </w:rPr>
              <w:t>102,</w:t>
            </w:r>
            <w:r w:rsidR="00250E6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ED056F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662C">
              <w:rPr>
                <w:bCs/>
                <w:sz w:val="24"/>
                <w:szCs w:val="24"/>
              </w:rPr>
              <w:t>1</w:t>
            </w:r>
            <w:r w:rsidR="00250E62">
              <w:rPr>
                <w:bCs/>
                <w:sz w:val="24"/>
                <w:szCs w:val="24"/>
              </w:rPr>
              <w:t>02,9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ED056F" w:rsidP="00250E62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E3662C">
              <w:rPr>
                <w:bCs/>
                <w:sz w:val="24"/>
                <w:szCs w:val="24"/>
              </w:rPr>
              <w:t>103,</w:t>
            </w:r>
            <w:r w:rsidR="00250E6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250E62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E3662C" w:rsidRDefault="00250E62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105,4</w:t>
            </w:r>
          </w:p>
        </w:tc>
      </w:tr>
      <w:tr w:rsidR="00ED056F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просроченн</w:t>
            </w:r>
            <w:r w:rsidR="00012524" w:rsidRPr="00947473">
              <w:rPr>
                <w:sz w:val="24"/>
                <w:szCs w:val="24"/>
              </w:rPr>
              <w:t>ой кредиторской задолженности в </w:t>
            </w:r>
            <w:r w:rsidRPr="00947473">
              <w:rPr>
                <w:sz w:val="24"/>
                <w:szCs w:val="24"/>
              </w:rPr>
              <w:t xml:space="preserve">расходах </w:t>
            </w:r>
            <w:r w:rsidRPr="00947473">
              <w:rPr>
                <w:kern w:val="2"/>
                <w:sz w:val="24"/>
                <w:szCs w:val="24"/>
              </w:rPr>
              <w:t xml:space="preserve">бюджета </w:t>
            </w:r>
            <w:r w:rsidR="00B949C9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</w:t>
            </w:r>
            <w:r w:rsidR="00B949C9">
              <w:rPr>
                <w:kern w:val="2"/>
                <w:sz w:val="24"/>
                <w:szCs w:val="24"/>
              </w:rPr>
              <w:t xml:space="preserve">Объем перечисленных иных межбюджетных трансфертов бюджету муниципального района из бюджета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B949C9">
              <w:rPr>
                <w:kern w:val="2"/>
                <w:sz w:val="24"/>
                <w:szCs w:val="24"/>
              </w:rPr>
              <w:t xml:space="preserve">ого сельского поселения – 100%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:rsidR="00ED056F" w:rsidRPr="00947473" w:rsidTr="00250E62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012524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</w:t>
            </w:r>
            <w:r w:rsidR="00E6336F">
              <w:rPr>
                <w:kern w:val="2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6336F" w:rsidRDefault="00012524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  <w:highlight w:val="yellow"/>
              </w:rPr>
            </w:pPr>
          </w:p>
        </w:tc>
      </w:tr>
      <w:tr w:rsidR="00012524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 w:rsidR="00E6336F">
              <w:rPr>
                <w:spacing w:val="-4"/>
                <w:kern w:val="2"/>
                <w:sz w:val="24"/>
                <w:szCs w:val="24"/>
              </w:rPr>
              <w:t xml:space="preserve"> поселения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lastRenderedPageBreak/>
              <w:t xml:space="preserve">программ </w:t>
            </w:r>
            <w:r w:rsidR="00D10ABA">
              <w:rPr>
                <w:spacing w:val="-4"/>
                <w:kern w:val="2"/>
                <w:sz w:val="24"/>
                <w:szCs w:val="24"/>
              </w:rPr>
              <w:t>Кавалерск</w:t>
            </w:r>
            <w:r w:rsidR="00E6336F">
              <w:rPr>
                <w:spacing w:val="-4"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E6336F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250E6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250E62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98,8</w:t>
            </w:r>
          </w:p>
        </w:tc>
      </w:tr>
      <w:tr w:rsidR="00ED056F" w:rsidRPr="00947473" w:rsidTr="00250E62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250E62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Pr="00947473" w:rsidRDefault="00250E62" w:rsidP="00250E62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Pr="00947473" w:rsidRDefault="00250E62" w:rsidP="00250E6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E6336F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Pr="00947473" w:rsidRDefault="00250E62" w:rsidP="00250E6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Pr="00947473" w:rsidRDefault="00250E62" w:rsidP="00250E6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Pr="00E3662C" w:rsidRDefault="00250E62" w:rsidP="00250E62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6</w:t>
            </w:r>
            <w:r w:rsidRPr="00E3662C">
              <w:rPr>
                <w:kern w:val="2"/>
                <w:sz w:val="24"/>
                <w:szCs w:val="24"/>
              </w:rPr>
              <w:t>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Pr="00E3662C" w:rsidRDefault="00250E62" w:rsidP="00250E62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3662C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6</w:t>
            </w:r>
            <w:r w:rsidRPr="00E3662C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Default="00250E62" w:rsidP="00250E62">
            <w:r w:rsidRPr="00CB7BE8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Default="00250E62" w:rsidP="00250E62">
            <w:r w:rsidRPr="00CB7BE8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Default="00250E62" w:rsidP="00250E62">
            <w:r w:rsidRPr="00CB7BE8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Default="00250E62" w:rsidP="00250E62">
            <w:r w:rsidRPr="00CB7BE8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Default="00250E62" w:rsidP="00250E62">
            <w:r w:rsidRPr="00CB7BE8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62" w:rsidRDefault="00250E62" w:rsidP="00250E62">
            <w:r w:rsidRPr="00CB7BE8">
              <w:rPr>
                <w:kern w:val="2"/>
                <w:sz w:val="24"/>
                <w:szCs w:val="24"/>
              </w:rPr>
              <w:t>96,0</w:t>
            </w:r>
          </w:p>
        </w:tc>
      </w:tr>
      <w:tr w:rsidR="00ED056F" w:rsidRPr="00947473" w:rsidTr="00250E62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6336F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12524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</w:t>
            </w:r>
            <w:r w:rsidR="00E6336F" w:rsidRPr="00E6336F">
              <w:rPr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E6336F" w:rsidRPr="00E6336F">
              <w:rPr>
                <w:kern w:val="2"/>
                <w:sz w:val="24"/>
                <w:szCs w:val="24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E6336F" w:rsidRPr="00E6336F">
              <w:rPr>
                <w:kern w:val="2"/>
                <w:sz w:val="24"/>
                <w:szCs w:val="24"/>
              </w:rPr>
              <w:t xml:space="preserve"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</w:t>
            </w:r>
            <w:r w:rsidR="00E6336F" w:rsidRPr="00E6336F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6336F" w:rsidRPr="00947473" w:rsidTr="00250E62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6F" w:rsidRPr="00947473" w:rsidRDefault="00E6336F" w:rsidP="00E6336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E6336F">
              <w:rPr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3662C" w:rsidRPr="00947473" w:rsidTr="00250E6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4.1</w:t>
            </w:r>
          </w:p>
          <w:p w:rsidR="00E3662C" w:rsidRPr="00E16146" w:rsidRDefault="00E366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057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057F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E3662C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C" w:rsidRPr="00947473" w:rsidRDefault="00E366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ED056F" w:rsidRPr="00947473" w:rsidRDefault="00E30B21" w:rsidP="00E30B21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947473">
        <w:rPr>
          <w:sz w:val="28"/>
          <w:szCs w:val="24"/>
        </w:rPr>
        <w:lastRenderedPageBreak/>
        <w:t>Таблица № 2</w:t>
      </w:r>
    </w:p>
    <w:p w:rsidR="00E30B21" w:rsidRPr="00947473" w:rsidRDefault="00E30B21" w:rsidP="00E30B21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3154"/>
        <w:gridCol w:w="1261"/>
        <w:gridCol w:w="1411"/>
        <w:gridCol w:w="1415"/>
        <w:gridCol w:w="1411"/>
        <w:gridCol w:w="1458"/>
        <w:gridCol w:w="1424"/>
        <w:gridCol w:w="1414"/>
        <w:gridCol w:w="1411"/>
      </w:tblGrid>
      <w:tr w:rsidR="00ED056F" w:rsidRPr="00947473" w:rsidTr="00ED056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3155"/>
        <w:gridCol w:w="1266"/>
        <w:gridCol w:w="1414"/>
        <w:gridCol w:w="1415"/>
        <w:gridCol w:w="1412"/>
        <w:gridCol w:w="1459"/>
        <w:gridCol w:w="1412"/>
        <w:gridCol w:w="1415"/>
        <w:gridCol w:w="1412"/>
      </w:tblGrid>
      <w:tr w:rsidR="00ED056F" w:rsidRPr="00947473" w:rsidTr="00E16146">
        <w:trPr>
          <w:tblHeader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1" w:rsidRPr="00947473" w:rsidRDefault="00E30B21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1. 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="00ED056F" w:rsidRPr="00947473">
              <w:rPr>
                <w:kern w:val="2"/>
                <w:sz w:val="24"/>
                <w:szCs w:val="24"/>
              </w:rPr>
              <w:t>ная программа</w:t>
            </w:r>
            <w:r w:rsidR="004605F1">
              <w:rPr>
                <w:kern w:val="2"/>
                <w:sz w:val="24"/>
                <w:szCs w:val="24"/>
              </w:rPr>
              <w:t xml:space="preserve"> </w:t>
            </w:r>
            <w:r w:rsidR="004605F1">
              <w:rPr>
                <w:bCs/>
                <w:kern w:val="2"/>
                <w:sz w:val="24"/>
                <w:szCs w:val="24"/>
              </w:rPr>
              <w:t>Кавалерского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>ными</w:t>
            </w:r>
          </w:p>
          <w:p w:rsidR="00ED056F" w:rsidRPr="00947473" w:rsidRDefault="00ED056F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</w:tr>
      <w:tr w:rsidR="006C254D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16146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Показатель 1. 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6C254D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E16146" w:rsidRDefault="00E16146" w:rsidP="00E16146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6C254D" w:rsidRPr="00947473" w:rsidRDefault="00E16146" w:rsidP="00E16146">
            <w:pPr>
              <w:spacing w:line="226" w:lineRule="auto"/>
              <w:rPr>
                <w:rFonts w:ascii="Calibri" w:hAnsi="Calibri"/>
                <w:b/>
                <w:sz w:val="22"/>
                <w:szCs w:val="22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налоговых и неналоговых доходов бюджета поселения к уровню предыдущего года (в сопоставимых  условиях)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107,3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107,4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107,4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107,6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108,7</w:t>
            </w:r>
          </w:p>
        </w:tc>
      </w:tr>
      <w:tr w:rsidR="00E16146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26407F" w:rsidRDefault="00E16146" w:rsidP="00E16146">
            <w:r w:rsidRPr="0026407F">
              <w:t>Показатель 3. Доля просроченной кредиторской задолженности в расходах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E16146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Default="00E16146" w:rsidP="00E16146">
            <w:r w:rsidRPr="0026407F">
              <w:t xml:space="preserve">Показатель 4. Объем перечисленных иных межбюджетных трансфертов бюджету муниципального района из бюджета </w:t>
            </w:r>
            <w:r w:rsidR="00D10ABA">
              <w:t>Кавалерск</w:t>
            </w:r>
            <w:r w:rsidRPr="0026407F">
              <w:t xml:space="preserve">ого сельского поселения – 100%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16146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E958BE" w:rsidRDefault="00E16146" w:rsidP="00E16146">
            <w:r w:rsidRPr="00E958BE">
              <w:t>Показатель 1.1. Объем налоговых доходов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</w:tr>
      <w:tr w:rsidR="00E16146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Default="00E16146" w:rsidP="00E16146">
            <w:r w:rsidRPr="00E958BE">
              <w:t xml:space="preserve">Показатель 1.2. Доля расходов бюджета поселения, формируемых в рамках муниципальных программ </w:t>
            </w:r>
            <w:r w:rsidR="00D10ABA">
              <w:t>Кавалерск</w:t>
            </w:r>
            <w:r w:rsidRPr="00E958BE">
              <w:t>ого сельского поселения, в общем объеме расходов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16146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46" w:rsidRPr="00947473" w:rsidRDefault="00E3662C" w:rsidP="00E161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98,8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6C254D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16146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Показатель 2.1. Уровень исполнения расходных обязательств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16146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C254D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16146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 xml:space="preserve">Показатель 3.1. доля расходов на обслуживание муниципального долга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Pr="00E16146">
              <w:rPr>
                <w:kern w:val="2"/>
                <w:sz w:val="24"/>
                <w:szCs w:val="24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Pr="00E16146">
              <w:rPr>
                <w:kern w:val="2"/>
                <w:sz w:val="24"/>
                <w:szCs w:val="24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3662C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3662C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3662C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3662C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3662C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E3662C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5.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16146" w:rsidRPr="00E16146">
              <w:rPr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C254D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E16146" w:rsidRDefault="00E16146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Показатель 4.1</w:t>
            </w:r>
          </w:p>
          <w:p w:rsidR="006C254D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 «денежной» форме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D10ABA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Кавалерск</w:t>
      </w:r>
      <w:r w:rsidR="00E16146" w:rsidRPr="00E16146">
        <w:rPr>
          <w:bCs/>
          <w:kern w:val="2"/>
          <w:sz w:val="24"/>
          <w:szCs w:val="24"/>
        </w:rPr>
        <w:t xml:space="preserve">ого сельского поселения </w:t>
      </w:r>
    </w:p>
    <w:p w:rsid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«Управление муниципальными финансами </w:t>
      </w:r>
    </w:p>
    <w:p w:rsid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и созданиеусловий для эффективного управления </w:t>
      </w:r>
    </w:p>
    <w:p w:rsidR="00ED056F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>муниципальными финансами»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CB3FC3" w:rsidRPr="00947473" w:rsidRDefault="009012B1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D10ABA">
        <w:rPr>
          <w:bCs/>
          <w:kern w:val="2"/>
          <w:sz w:val="28"/>
          <w:szCs w:val="28"/>
        </w:rPr>
        <w:t>Кавалерск</w:t>
      </w:r>
      <w:r w:rsidR="00E16146">
        <w:rPr>
          <w:bCs/>
          <w:kern w:val="2"/>
          <w:sz w:val="28"/>
          <w:szCs w:val="28"/>
        </w:rPr>
        <w:t>ого сельского поселения</w:t>
      </w:r>
      <w:r w:rsidR="00ED056F" w:rsidRPr="00947473">
        <w:rPr>
          <w:bCs/>
          <w:kern w:val="2"/>
          <w:sz w:val="28"/>
          <w:szCs w:val="28"/>
        </w:rPr>
        <w:t xml:space="preserve"> «Управление </w:t>
      </w: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ными </w:t>
      </w:r>
    </w:p>
    <w:p w:rsidR="00ED056F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2981"/>
        <w:gridCol w:w="1646"/>
        <w:gridCol w:w="1294"/>
        <w:gridCol w:w="1295"/>
        <w:gridCol w:w="2815"/>
        <w:gridCol w:w="2346"/>
        <w:gridCol w:w="1854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"/>
        <w:gridCol w:w="2981"/>
        <w:gridCol w:w="1646"/>
        <w:gridCol w:w="1294"/>
        <w:gridCol w:w="1295"/>
        <w:gridCol w:w="2815"/>
        <w:gridCol w:w="2346"/>
        <w:gridCol w:w="1855"/>
      </w:tblGrid>
      <w:tr w:rsidR="00ED056F" w:rsidRPr="00947473" w:rsidTr="00A14702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A163E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</w:t>
            </w:r>
            <w:r w:rsidR="00A163E8">
              <w:rPr>
                <w:kern w:val="2"/>
                <w:sz w:val="24"/>
                <w:szCs w:val="24"/>
              </w:rPr>
              <w:t>О</w:t>
            </w:r>
            <w:r w:rsidR="00A163E8" w:rsidRPr="00A163E8">
              <w:rPr>
                <w:kern w:val="2"/>
                <w:sz w:val="24"/>
                <w:szCs w:val="24"/>
              </w:rPr>
              <w:t>беспечение долгосрочной сбалансированности и устойчивости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</w:t>
            </w:r>
            <w:r w:rsidR="00A14702" w:rsidRPr="00A14702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5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5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14702">
              <w:rPr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605F1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</w:t>
            </w:r>
            <w:r w:rsidR="00A14702">
              <w:rPr>
                <w:kern w:val="2"/>
                <w:sz w:val="24"/>
                <w:szCs w:val="24"/>
              </w:rPr>
              <w:t xml:space="preserve">дминистрация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A14702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="00CB3FC3" w:rsidRPr="00947473">
              <w:rPr>
                <w:spacing w:val="-4"/>
                <w:sz w:val="24"/>
                <w:szCs w:val="24"/>
              </w:rPr>
              <w:t>(в </w:t>
            </w:r>
            <w:r w:rsidRPr="00947473">
              <w:rPr>
                <w:spacing w:val="-4"/>
                <w:sz w:val="24"/>
                <w:szCs w:val="24"/>
              </w:rPr>
              <w:t>сопоставимых условиях)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A1470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A14702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1.2. Задача 2 подпрограммы 1 «</w:t>
            </w:r>
            <w:r w:rsidR="00A14702" w:rsidRPr="00A14702">
              <w:rPr>
                <w:kern w:val="2"/>
                <w:sz w:val="24"/>
                <w:szCs w:val="24"/>
              </w:rPr>
              <w:t>Формирование расходных обязательств с учетом их оптимизации и повышения эффективности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6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16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14702">
              <w:rPr>
                <w:kern w:val="2"/>
                <w:sz w:val="24"/>
                <w:szCs w:val="24"/>
              </w:rPr>
              <w:t xml:space="preserve">Доля расходов бюджета поселения, формируемых в рамках муниципальных программ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Pr="00A14702">
              <w:rPr>
                <w:kern w:val="2"/>
                <w:sz w:val="24"/>
                <w:szCs w:val="24"/>
              </w:rPr>
              <w:t>ого сельского поселения, в общем объеме расходов бюджета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605F1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</w:t>
            </w:r>
            <w:r w:rsidR="00A14702">
              <w:rPr>
                <w:kern w:val="2"/>
                <w:sz w:val="24"/>
                <w:szCs w:val="24"/>
              </w:rPr>
              <w:t xml:space="preserve">Администрация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A14702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формирование и исполнени</w:t>
            </w:r>
            <w:r w:rsidR="00CB3FC3" w:rsidRPr="00947473">
              <w:rPr>
                <w:kern w:val="2"/>
                <w:sz w:val="24"/>
                <w:szCs w:val="24"/>
              </w:rPr>
              <w:t xml:space="preserve">е бюджета </w:t>
            </w:r>
            <w:r w:rsidR="00A14702">
              <w:rPr>
                <w:kern w:val="2"/>
                <w:sz w:val="24"/>
                <w:szCs w:val="24"/>
              </w:rPr>
              <w:t>поселения</w:t>
            </w:r>
            <w:r w:rsidR="00CB3FC3" w:rsidRPr="00947473">
              <w:rPr>
                <w:kern w:val="2"/>
                <w:sz w:val="24"/>
                <w:szCs w:val="24"/>
              </w:rPr>
              <w:t xml:space="preserve"> на </w:t>
            </w:r>
            <w:r w:rsidRPr="00947473">
              <w:rPr>
                <w:kern w:val="2"/>
                <w:sz w:val="24"/>
                <w:szCs w:val="24"/>
              </w:rPr>
              <w:t xml:space="preserve">основе программно-целевых принципов (планирование, контроль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последующая оценка эффективности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использования бюджетных средств);</w:t>
            </w:r>
          </w:p>
          <w:p w:rsidR="00ED056F" w:rsidRPr="00947473" w:rsidRDefault="00ED056F" w:rsidP="00A14702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 бюджета, формируемых в</w:t>
            </w:r>
            <w:r w:rsidR="00CB3FC3" w:rsidRPr="00947473">
              <w:rPr>
                <w:kern w:val="2"/>
                <w:sz w:val="24"/>
                <w:szCs w:val="24"/>
              </w:rPr>
              <w:t> </w:t>
            </w:r>
            <w:r w:rsidRPr="00947473">
              <w:rPr>
                <w:kern w:val="2"/>
                <w:sz w:val="24"/>
                <w:szCs w:val="24"/>
              </w:rPr>
              <w:t xml:space="preserve">рамках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ных программ, к общему объему расходов бюджета составит в 2030 году более 9</w:t>
            </w:r>
            <w:r w:rsidR="00A14702">
              <w:rPr>
                <w:kern w:val="2"/>
                <w:sz w:val="24"/>
                <w:szCs w:val="24"/>
              </w:rPr>
              <w:t>9</w:t>
            </w:r>
            <w:r w:rsidRPr="00947473">
              <w:rPr>
                <w:kern w:val="2"/>
                <w:sz w:val="24"/>
                <w:szCs w:val="24"/>
              </w:rPr>
              <w:t> процентов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Pr="00A14702">
              <w:rPr>
                <w:kern w:val="2"/>
                <w:sz w:val="24"/>
                <w:szCs w:val="24"/>
              </w:rPr>
              <w:t>овышение обоснованности, эффективности и прозрачности бюджетных расходов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 Цель подпрограммы 2 «</w:t>
            </w:r>
            <w:r w:rsidR="00A14702">
              <w:rPr>
                <w:kern w:val="2"/>
                <w:sz w:val="24"/>
                <w:szCs w:val="24"/>
              </w:rPr>
              <w:t>О</w:t>
            </w:r>
            <w:r w:rsidR="00A14702" w:rsidRPr="00A14702">
              <w:rPr>
                <w:kern w:val="2"/>
                <w:sz w:val="24"/>
                <w:szCs w:val="24"/>
              </w:rPr>
              <w:t>существление нормативного правового регулирования, методологического обеспечения бюджетного процесса, своевременной и качественной подготовки проекта решения о бюджете поселения, организации исполнения бюджета поселения, формирования бюджетной отчетности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>2.1. Задача 1 подпрограммы 2 «</w:t>
            </w:r>
            <w:r w:rsidR="0003112B" w:rsidRPr="0003112B">
              <w:rPr>
                <w:kern w:val="2"/>
                <w:sz w:val="24"/>
                <w:szCs w:val="24"/>
              </w:rPr>
              <w:t xml:space="preserve">Совершенствование нормативной правовой базы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03112B" w:rsidRPr="0003112B">
              <w:rPr>
                <w:kern w:val="2"/>
                <w:sz w:val="24"/>
                <w:szCs w:val="24"/>
              </w:rPr>
              <w:t>ого сельского поселения, регулирующей бюджетные правоотношения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7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7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ED056F" w:rsidRPr="00947473" w:rsidRDefault="0003112B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03112B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605F1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</w:t>
            </w:r>
            <w:r w:rsidR="0003112B">
              <w:rPr>
                <w:kern w:val="2"/>
                <w:sz w:val="24"/>
                <w:szCs w:val="24"/>
              </w:rPr>
              <w:t xml:space="preserve">дминистрация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03112B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311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нормативных правовых актов </w:t>
            </w:r>
            <w:r w:rsidR="0003112B">
              <w:rPr>
                <w:kern w:val="2"/>
                <w:sz w:val="24"/>
                <w:szCs w:val="24"/>
              </w:rPr>
              <w:t xml:space="preserve">Администрации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03112B">
              <w:rPr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>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Задача 2 подпрограммы 2 «</w:t>
            </w:r>
            <w:r w:rsidR="0003112B" w:rsidRPr="0003112B">
              <w:rPr>
                <w:kern w:val="2"/>
                <w:sz w:val="24"/>
                <w:szCs w:val="24"/>
              </w:rPr>
              <w:t>Совершенствование составления и организации исполнения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 w:rsidR="0003112B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605F1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</w:t>
            </w:r>
            <w:r w:rsidR="0003112B">
              <w:rPr>
                <w:kern w:val="2"/>
                <w:sz w:val="24"/>
                <w:szCs w:val="24"/>
              </w:rPr>
              <w:t xml:space="preserve">дминистрация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03112B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качественно</w:t>
            </w:r>
            <w:r w:rsidR="0003112B">
              <w:rPr>
                <w:kern w:val="2"/>
                <w:sz w:val="24"/>
                <w:szCs w:val="24"/>
              </w:rPr>
              <w:t xml:space="preserve">го и своевременного исполнения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03112B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исполнения расходов бюджета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III.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</w:t>
            </w:r>
            <w:r w:rsidR="00CF3AFC">
              <w:rPr>
                <w:kern w:val="2"/>
                <w:sz w:val="24"/>
                <w:szCs w:val="24"/>
              </w:rPr>
              <w:t>О</w:t>
            </w:r>
            <w:r w:rsidR="00CF3AFC" w:rsidRPr="00CF3AFC">
              <w:rPr>
                <w:kern w:val="2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CF3AFC" w:rsidRPr="00CF3AFC">
              <w:rPr>
                <w:kern w:val="2"/>
                <w:sz w:val="24"/>
                <w:szCs w:val="24"/>
              </w:rPr>
              <w:t>ого сельского поселения при соблюдении ограничений, установленных бюджетным законодательством Российской Федерации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3.1. Задача 1 подпрограммы 3 «</w:t>
            </w:r>
            <w:r w:rsidR="00CF3AFC" w:rsidRPr="00CF3AFC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муниципального долга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CF3AFC" w:rsidRPr="00CF3AFC">
              <w:rPr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8" w:name="sub_231"/>
            <w:r w:rsidRPr="00947473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18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Pr="00CF3AFC">
              <w:rPr>
                <w:kern w:val="2"/>
                <w:sz w:val="24"/>
                <w:szCs w:val="24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Pr="00CF3AFC">
              <w:rPr>
                <w:kern w:val="2"/>
                <w:sz w:val="24"/>
                <w:szCs w:val="24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605F1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</w:t>
            </w:r>
            <w:r w:rsidR="00CF3AFC">
              <w:rPr>
                <w:kern w:val="2"/>
                <w:sz w:val="24"/>
                <w:szCs w:val="24"/>
              </w:rPr>
              <w:t xml:space="preserve">дминистрация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CF3AFC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Pr="00CF3AFC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947473">
              <w:rPr>
                <w:sz w:val="24"/>
                <w:szCs w:val="24"/>
              </w:rPr>
              <w:t>4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IV.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 Цель подпрограммы 4 «</w:t>
            </w:r>
            <w:r w:rsidR="00CF3AFC">
              <w:rPr>
                <w:kern w:val="2"/>
                <w:sz w:val="24"/>
                <w:szCs w:val="24"/>
              </w:rPr>
              <w:t>О</w:t>
            </w:r>
            <w:r w:rsidR="00CF3AFC" w:rsidRPr="00CF3AFC">
              <w:rPr>
                <w:kern w:val="2"/>
                <w:sz w:val="24"/>
                <w:szCs w:val="24"/>
              </w:rPr>
              <w:t xml:space="preserve">беспечение эффективного распределения финансовых ресурсов между бюджетом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CF3AFC" w:rsidRPr="00CF3AFC">
              <w:rPr>
                <w:kern w:val="2"/>
                <w:sz w:val="24"/>
                <w:szCs w:val="24"/>
              </w:rPr>
              <w:t>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>4.1. Задача 1 подпрограммы 4 «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>Повышение эффективности предоставления и расходования иных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9" w:name="sub_251"/>
            <w:r w:rsidRPr="00947473">
              <w:rPr>
                <w:spacing w:val="-10"/>
                <w:kern w:val="2"/>
                <w:sz w:val="24"/>
                <w:szCs w:val="24"/>
              </w:rPr>
              <w:t>4.1.1.</w:t>
            </w:r>
            <w:bookmarkEnd w:id="19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4.1.</w:t>
            </w:r>
          </w:p>
          <w:p w:rsidR="00ED056F" w:rsidRPr="00947473" w:rsidRDefault="00B15BC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 МЕЖБЮДЖЕТЫ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605F1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</w:t>
            </w:r>
            <w:r w:rsidR="00CF3AFC">
              <w:rPr>
                <w:kern w:val="2"/>
                <w:sz w:val="24"/>
                <w:szCs w:val="24"/>
              </w:rPr>
              <w:t xml:space="preserve">дминистрация </w:t>
            </w:r>
            <w:r w:rsidR="00D10ABA">
              <w:rPr>
                <w:kern w:val="2"/>
                <w:sz w:val="24"/>
                <w:szCs w:val="24"/>
              </w:rPr>
              <w:t>Кавалерск</w:t>
            </w:r>
            <w:r w:rsidR="00CF3AFC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9467D0" w:rsidP="009467D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7D0">
              <w:rPr>
                <w:kern w:val="2"/>
                <w:sz w:val="24"/>
                <w:szCs w:val="24"/>
              </w:rPr>
              <w:t xml:space="preserve">неосвоение и неэффективное использование </w:t>
            </w:r>
            <w:r>
              <w:rPr>
                <w:kern w:val="2"/>
                <w:sz w:val="24"/>
                <w:szCs w:val="24"/>
              </w:rPr>
              <w:t xml:space="preserve">иных </w:t>
            </w:r>
            <w:r w:rsidRPr="009467D0">
              <w:rPr>
                <w:kern w:val="2"/>
                <w:sz w:val="24"/>
                <w:szCs w:val="24"/>
              </w:rPr>
              <w:t xml:space="preserve">межбюджетных </w:t>
            </w:r>
            <w:r>
              <w:rPr>
                <w:kern w:val="2"/>
                <w:sz w:val="24"/>
                <w:szCs w:val="24"/>
              </w:rPr>
              <w:t>трансфертов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9467D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467D0">
              <w:rPr>
                <w:sz w:val="24"/>
                <w:szCs w:val="24"/>
              </w:rPr>
              <w:t>4.1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D10ABA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Кавалерск</w:t>
      </w:r>
      <w:r w:rsidR="009467D0" w:rsidRPr="009467D0">
        <w:rPr>
          <w:bCs/>
          <w:kern w:val="2"/>
          <w:sz w:val="28"/>
          <w:szCs w:val="28"/>
        </w:rPr>
        <w:t xml:space="preserve">ого сельского поселения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467D0" w:rsidRPr="009467D0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Pr="009467D0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:rsidR="00ED056F" w:rsidRPr="00947473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565"/>
        <w:gridCol w:w="1669"/>
        <w:gridCol w:w="557"/>
        <w:gridCol w:w="554"/>
        <w:gridCol w:w="1118"/>
        <w:gridCol w:w="421"/>
        <w:gridCol w:w="1252"/>
        <w:gridCol w:w="1113"/>
        <w:gridCol w:w="1113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569"/>
        <w:gridCol w:w="1654"/>
        <w:gridCol w:w="569"/>
        <w:gridCol w:w="559"/>
        <w:gridCol w:w="1102"/>
        <w:gridCol w:w="418"/>
        <w:gridCol w:w="1251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947473" w:rsidTr="004605F1">
        <w:trPr>
          <w:tblHeader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8A4799" w:rsidRPr="00947473" w:rsidTr="004605F1"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8A4799" w:rsidRPr="00947473" w:rsidRDefault="008A4799" w:rsidP="008A479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8A4799" w:rsidRPr="00947473" w:rsidTr="004605F1"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99" w:rsidRPr="00947473" w:rsidRDefault="008A4799" w:rsidP="008A4799">
            <w:pPr>
              <w:rPr>
                <w:kern w:val="2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99" w:rsidRPr="00947473" w:rsidRDefault="008A4799" w:rsidP="008A4799">
            <w:pPr>
              <w:rPr>
                <w:kern w:val="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Pr="00947473" w:rsidRDefault="008A4799" w:rsidP="008A479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99" w:rsidRDefault="008A4799" w:rsidP="008A4799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D10ABA">
              <w:rPr>
                <w:spacing w:val="-4"/>
                <w:kern w:val="2"/>
              </w:rPr>
              <w:t>Кавалерск</w:t>
            </w:r>
            <w:r w:rsidRPr="009467D0">
              <w:rPr>
                <w:spacing w:val="-4"/>
                <w:kern w:val="2"/>
              </w:rPr>
              <w:t>ого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6.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«Нормативно-методическое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7.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7473">
              <w:t>9.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2.3.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4605F1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D10ABA">
              <w:rPr>
                <w:kern w:val="2"/>
              </w:rPr>
              <w:t>Кавалерск</w:t>
            </w:r>
            <w:r w:rsidRPr="009467D0">
              <w:rPr>
                <w:kern w:val="2"/>
              </w:rPr>
              <w:t>ого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6902CA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4605F1"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</w:rPr>
              <w:lastRenderedPageBreak/>
              <w:t>Кавалерск</w:t>
            </w:r>
            <w:r w:rsidRPr="00481C9A">
              <w:rPr>
                <w:kern w:val="2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605F1" w:rsidP="00481C9A">
            <w:r>
              <w:lastRenderedPageBreak/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6902CA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90A5A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1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690A5A" w:rsidRPr="00947473" w:rsidRDefault="00690A5A" w:rsidP="00690A5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481C9A">
              <w:rPr>
                <w:kern w:val="2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</w:rPr>
              <w:t xml:space="preserve">»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6902CA" w:rsidRDefault="00690A5A" w:rsidP="00690A5A">
            <w:r>
              <w:t>а</w:t>
            </w:r>
            <w:r w:rsidRPr="006902CA">
              <w:t xml:space="preserve">дминистрация </w:t>
            </w:r>
            <w:r>
              <w:t>Кавалерск</w:t>
            </w:r>
            <w:r w:rsidRPr="006902CA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6902CA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Pr="00947473" w:rsidRDefault="00690A5A" w:rsidP="00690A5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5A" w:rsidRDefault="00690A5A" w:rsidP="00690A5A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E3662C" w:rsidRPr="00947473" w:rsidTr="004605F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481C9A">
            <w:pPr>
              <w:pageBreakBefore/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16.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4.1.</w:t>
            </w:r>
          </w:p>
          <w:p w:rsidR="00E3662C" w:rsidRPr="00947473" w:rsidRDefault="00E3662C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>Темп роста объемов иных межбюджетных трансфертов в «денежной» форме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447682" w:rsidRDefault="004605F1" w:rsidP="00481C9A">
            <w:r>
              <w:t>а</w:t>
            </w:r>
            <w:r w:rsidR="00E3662C" w:rsidRPr="00447682">
              <w:t xml:space="preserve">дминистрация </w:t>
            </w:r>
            <w:r w:rsidR="00D10ABA">
              <w:t>Кавалерск</w:t>
            </w:r>
            <w:r w:rsidR="00E3662C" w:rsidRPr="00447682">
              <w:t>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Default="00E3662C" w:rsidP="00481C9A">
            <w:r w:rsidRPr="00447682">
              <w:t>951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529,2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C" w:rsidRPr="00947473" w:rsidRDefault="00E3662C" w:rsidP="006057FD">
            <w:pPr>
              <w:jc w:val="center"/>
            </w:pPr>
            <w:r>
              <w:t>44,1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20" w:name="sub_1005"/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Список используемых сокращений: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ГРБС – главный распорядитель бюджетных средств;</w:t>
      </w:r>
    </w:p>
    <w:p w:rsidR="00ED056F" w:rsidRPr="00947473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Рз</w:t>
      </w:r>
      <w:r w:rsidR="00ED056F" w:rsidRPr="00947473">
        <w:rPr>
          <w:kern w:val="2"/>
          <w:sz w:val="28"/>
          <w:szCs w:val="28"/>
        </w:rPr>
        <w:t>Пр – раздел, подраздел;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ЦСР – целевая статья расходов;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ВР – вид расходов.</w:t>
      </w:r>
      <w:bookmarkEnd w:id="20"/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Приложение № 3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481C9A" w:rsidRPr="00481C9A" w:rsidRDefault="00D10ABA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Кавалерск</w:t>
      </w:r>
      <w:r w:rsidR="00481C9A" w:rsidRPr="00481C9A">
        <w:rPr>
          <w:bCs/>
          <w:kern w:val="2"/>
          <w:sz w:val="28"/>
          <w:szCs w:val="28"/>
        </w:rPr>
        <w:t xml:space="preserve">ого сельского поселения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="00481C9A" w:rsidRPr="00481C9A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E271EF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947473" w:rsidTr="00E271EF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E271EF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EF388C" w:rsidRDefault="00E271EF" w:rsidP="00E271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Кавалерск</w:t>
            </w:r>
            <w:r w:rsidRPr="00EF388C">
              <w:rPr>
                <w:kern w:val="2"/>
                <w:sz w:val="24"/>
                <w:szCs w:val="24"/>
              </w:rPr>
              <w:t xml:space="preserve">ого сельского поселения «Управление муниципальными финансами </w:t>
            </w:r>
          </w:p>
          <w:p w:rsidR="00E271EF" w:rsidRPr="00947473" w:rsidRDefault="00E271EF" w:rsidP="00E271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E271E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EF" w:rsidRPr="00947473" w:rsidRDefault="00E271EF" w:rsidP="00E271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EF" w:rsidRPr="00947473" w:rsidRDefault="00E271EF" w:rsidP="00E271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ED056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«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271EF" w:rsidRPr="00947473" w:rsidTr="00E271EF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EF388C">
              <w:rPr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FB0EA0" w:rsidRDefault="00E271EF" w:rsidP="00E271EF">
            <w:r w:rsidRPr="00FB0EA0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E271EF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EF" w:rsidRPr="00947473" w:rsidRDefault="00E271EF" w:rsidP="00E271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EF" w:rsidRPr="00947473" w:rsidRDefault="00E271EF" w:rsidP="00E271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FB0EA0" w:rsidRDefault="00E271EF" w:rsidP="00E271EF">
            <w:r w:rsidRPr="00FB0EA0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703,2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Default="00E271EF" w:rsidP="00E271EF">
            <w:r w:rsidRPr="00D7628B">
              <w:rPr>
                <w:spacing w:val="-10"/>
                <w:kern w:val="2"/>
                <w:sz w:val="22"/>
                <w:szCs w:val="22"/>
              </w:rPr>
              <w:t>58,6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E271EF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14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857C68">
        <w:lastRenderedPageBreak/>
        <w:t>Приложение</w:t>
      </w:r>
      <w:r>
        <w:t xml:space="preserve"> 1</w:t>
      </w:r>
    </w:p>
    <w:p w:rsidR="00D10ABA" w:rsidRPr="00857C68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857C68">
        <w:t xml:space="preserve">                        </w:t>
      </w:r>
      <w:r>
        <w:t xml:space="preserve">к </w:t>
      </w:r>
      <w:r w:rsidRPr="00857C68">
        <w:t xml:space="preserve">Постановлению </w:t>
      </w:r>
      <w:r>
        <w:t>администрац</w:t>
      </w:r>
      <w:r w:rsidRPr="00857C68">
        <w:t xml:space="preserve">ии </w:t>
      </w:r>
    </w:p>
    <w:p w:rsidR="00D10ABA" w:rsidRPr="00857C68" w:rsidRDefault="00D10ABA" w:rsidP="00D10ABA">
      <w:pPr>
        <w:autoSpaceDE w:val="0"/>
        <w:autoSpaceDN w:val="0"/>
        <w:adjustRightInd w:val="0"/>
        <w:ind w:firstLine="4820"/>
        <w:jc w:val="right"/>
      </w:pPr>
      <w:r w:rsidRPr="00857C68">
        <w:t xml:space="preserve">  </w:t>
      </w:r>
      <w:r>
        <w:rPr>
          <w:kern w:val="2"/>
        </w:rPr>
        <w:t>Кавалерск</w:t>
      </w:r>
      <w:r w:rsidRPr="00857C68">
        <w:rPr>
          <w:kern w:val="2"/>
        </w:rPr>
        <w:t>ого</w:t>
      </w:r>
      <w:r w:rsidRPr="00857C68">
        <w:t xml:space="preserve"> сельского поселения</w:t>
      </w:r>
    </w:p>
    <w:p w:rsidR="00D10ABA" w:rsidRDefault="00D10ABA" w:rsidP="00D10ABA">
      <w:pPr>
        <w:autoSpaceDE w:val="0"/>
        <w:autoSpaceDN w:val="0"/>
        <w:adjustRightInd w:val="0"/>
        <w:ind w:left="5664" w:firstLine="708"/>
        <w:jc w:val="right"/>
      </w:pPr>
      <w:r w:rsidRPr="00857C68">
        <w:t xml:space="preserve">  </w:t>
      </w:r>
      <w:bookmarkStart w:id="21" w:name="_GoBack"/>
      <w:bookmarkEnd w:id="21"/>
      <w:r w:rsidRPr="00857C68">
        <w:t xml:space="preserve">2018 № </w:t>
      </w:r>
    </w:p>
    <w:p w:rsidR="00ED056F" w:rsidRPr="00947473" w:rsidRDefault="00ED056F" w:rsidP="009D1920">
      <w:pPr>
        <w:suppressAutoHyphens/>
        <w:spacing w:line="221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9D1920">
      <w:pPr>
        <w:spacing w:line="221" w:lineRule="auto"/>
        <w:jc w:val="center"/>
        <w:rPr>
          <w:sz w:val="28"/>
        </w:rPr>
      </w:pPr>
      <w:r w:rsidRPr="00947473">
        <w:rPr>
          <w:sz w:val="28"/>
        </w:rPr>
        <w:t>ПЕРЕЧЕНЬ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 xml:space="preserve">постановлений </w:t>
      </w:r>
      <w:r w:rsidR="004605F1">
        <w:rPr>
          <w:sz w:val="28"/>
        </w:rPr>
        <w:t>а</w:t>
      </w:r>
      <w:r w:rsidRPr="00EF388C">
        <w:rPr>
          <w:sz w:val="28"/>
        </w:rPr>
        <w:t xml:space="preserve">дминистрации </w:t>
      </w:r>
      <w:r w:rsidR="00D10ABA">
        <w:rPr>
          <w:sz w:val="28"/>
        </w:rPr>
        <w:t>Кавалерск</w:t>
      </w:r>
      <w:r w:rsidRPr="00EF388C">
        <w:rPr>
          <w:sz w:val="28"/>
        </w:rPr>
        <w:t>ого сельского поселения,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>признанных утратившими силу</w:t>
      </w: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1. Постановление </w:t>
      </w:r>
      <w:r w:rsidR="004605F1">
        <w:rPr>
          <w:sz w:val="28"/>
        </w:rPr>
        <w:t>а</w:t>
      </w:r>
      <w:r w:rsidRPr="00EF388C">
        <w:rPr>
          <w:sz w:val="28"/>
        </w:rPr>
        <w:t xml:space="preserve">дминистрации </w:t>
      </w:r>
      <w:r w:rsidR="00D10ABA">
        <w:rPr>
          <w:sz w:val="28"/>
        </w:rPr>
        <w:t>Кавалерск</w:t>
      </w:r>
      <w:r w:rsidRPr="00EF388C">
        <w:rPr>
          <w:sz w:val="28"/>
        </w:rPr>
        <w:t xml:space="preserve">ого сельского поселения от 30.09.2013 № </w:t>
      </w:r>
      <w:r w:rsidR="006057FD">
        <w:rPr>
          <w:sz w:val="28"/>
        </w:rPr>
        <w:t>294</w:t>
      </w:r>
      <w:r w:rsidRPr="00EF388C">
        <w:rPr>
          <w:sz w:val="28"/>
        </w:rPr>
        <w:t xml:space="preserve"> «Об утверждении муниципальной программы </w:t>
      </w:r>
      <w:r w:rsidR="00D10ABA">
        <w:rPr>
          <w:sz w:val="28"/>
        </w:rPr>
        <w:t>Кавалерск</w:t>
      </w:r>
      <w:r w:rsidRPr="00EF388C">
        <w:rPr>
          <w:sz w:val="28"/>
        </w:rPr>
        <w:t>ого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EF388C" w:rsidRDefault="008E30D6" w:rsidP="00EF388C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EF388C" w:rsidRPr="00EF388C">
        <w:rPr>
          <w:sz w:val="28"/>
        </w:rPr>
        <w:t xml:space="preserve">. Постановление </w:t>
      </w:r>
      <w:r w:rsidR="004605F1">
        <w:rPr>
          <w:sz w:val="28"/>
        </w:rPr>
        <w:t>а</w:t>
      </w:r>
      <w:r w:rsidR="00EF388C" w:rsidRPr="00EF388C">
        <w:rPr>
          <w:sz w:val="28"/>
        </w:rPr>
        <w:t xml:space="preserve">дминистрации </w:t>
      </w:r>
      <w:r w:rsidR="00D10ABA">
        <w:rPr>
          <w:sz w:val="28"/>
        </w:rPr>
        <w:t>Кавалерск</w:t>
      </w:r>
      <w:r>
        <w:rPr>
          <w:sz w:val="28"/>
        </w:rPr>
        <w:t>ого сельского поселения от 09.0</w:t>
      </w:r>
      <w:r w:rsidR="00EF388C" w:rsidRPr="00EF388C">
        <w:rPr>
          <w:sz w:val="28"/>
        </w:rPr>
        <w:t>2.201</w:t>
      </w:r>
      <w:r>
        <w:rPr>
          <w:sz w:val="28"/>
        </w:rPr>
        <w:t>8</w:t>
      </w:r>
      <w:r w:rsidR="00EF388C" w:rsidRPr="00EF388C">
        <w:rPr>
          <w:sz w:val="28"/>
        </w:rPr>
        <w:t xml:space="preserve"> № </w:t>
      </w:r>
      <w:r w:rsidR="00EF388C">
        <w:rPr>
          <w:sz w:val="28"/>
        </w:rPr>
        <w:t>14</w:t>
      </w:r>
      <w:r w:rsidR="00EF388C" w:rsidRPr="00EF388C">
        <w:rPr>
          <w:sz w:val="28"/>
        </w:rPr>
        <w:t xml:space="preserve"> «О внесении изменений в постановление от 30.09.2013 № </w:t>
      </w:r>
      <w:r>
        <w:rPr>
          <w:sz w:val="28"/>
        </w:rPr>
        <w:t>294</w:t>
      </w:r>
      <w:r w:rsidR="00EF388C" w:rsidRPr="00EF388C">
        <w:rPr>
          <w:sz w:val="28"/>
        </w:rPr>
        <w:t xml:space="preserve"> «Об утверждении муниципальной программы </w:t>
      </w:r>
      <w:r w:rsidR="00D10ABA">
        <w:rPr>
          <w:sz w:val="28"/>
        </w:rPr>
        <w:t>Кавалерск</w:t>
      </w:r>
      <w:r w:rsidR="00EF388C" w:rsidRPr="00EF388C">
        <w:rPr>
          <w:sz w:val="28"/>
        </w:rPr>
        <w:t>ого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3E629A" w:rsidRPr="00947473" w:rsidRDefault="003E629A" w:rsidP="003E629A"/>
    <w:sectPr w:rsidR="003E629A" w:rsidRPr="00947473" w:rsidSect="00581EFF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FD" w:rsidRDefault="006057FD">
      <w:r>
        <w:separator/>
      </w:r>
    </w:p>
  </w:endnote>
  <w:endnote w:type="continuationSeparator" w:id="0">
    <w:p w:rsidR="006057FD" w:rsidRDefault="0060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FD" w:rsidRDefault="006057F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57FD" w:rsidRDefault="006057F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FD" w:rsidRPr="002C257A" w:rsidRDefault="006057FD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359B">
      <w:rPr>
        <w:rStyle w:val="ab"/>
        <w:noProof/>
      </w:rPr>
      <w:t>25</w:t>
    </w:r>
    <w:r>
      <w:rPr>
        <w:rStyle w:val="ab"/>
      </w:rPr>
      <w:fldChar w:fldCharType="end"/>
    </w:r>
  </w:p>
  <w:p w:rsidR="006057FD" w:rsidRPr="00490E1C" w:rsidRDefault="006057FD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FD" w:rsidRDefault="006057FD">
      <w:r>
        <w:separator/>
      </w:r>
    </w:p>
  </w:footnote>
  <w:footnote w:type="continuationSeparator" w:id="0">
    <w:p w:rsidR="006057FD" w:rsidRDefault="0060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12524"/>
    <w:rsid w:val="0003112B"/>
    <w:rsid w:val="00050C68"/>
    <w:rsid w:val="0005372C"/>
    <w:rsid w:val="00054D8B"/>
    <w:rsid w:val="000559D5"/>
    <w:rsid w:val="00060F3C"/>
    <w:rsid w:val="00062D7E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603FB"/>
    <w:rsid w:val="001B2D1C"/>
    <w:rsid w:val="001C1D98"/>
    <w:rsid w:val="001D2690"/>
    <w:rsid w:val="001D728C"/>
    <w:rsid w:val="001E14BD"/>
    <w:rsid w:val="001F4BE3"/>
    <w:rsid w:val="001F6D02"/>
    <w:rsid w:val="00223732"/>
    <w:rsid w:val="002504E8"/>
    <w:rsid w:val="00250E62"/>
    <w:rsid w:val="00254382"/>
    <w:rsid w:val="0026362D"/>
    <w:rsid w:val="0027031E"/>
    <w:rsid w:val="00274D97"/>
    <w:rsid w:val="0028703B"/>
    <w:rsid w:val="0029269B"/>
    <w:rsid w:val="002A2062"/>
    <w:rsid w:val="002A31A1"/>
    <w:rsid w:val="002B6527"/>
    <w:rsid w:val="002C135C"/>
    <w:rsid w:val="002C257A"/>
    <w:rsid w:val="002C5E60"/>
    <w:rsid w:val="002E65D5"/>
    <w:rsid w:val="002F63E3"/>
    <w:rsid w:val="002F74D7"/>
    <w:rsid w:val="0030124B"/>
    <w:rsid w:val="00313D3A"/>
    <w:rsid w:val="00322A25"/>
    <w:rsid w:val="00341FC1"/>
    <w:rsid w:val="0037040B"/>
    <w:rsid w:val="003921D8"/>
    <w:rsid w:val="003B2193"/>
    <w:rsid w:val="003E359B"/>
    <w:rsid w:val="003E629A"/>
    <w:rsid w:val="00407B71"/>
    <w:rsid w:val="00425061"/>
    <w:rsid w:val="0043686A"/>
    <w:rsid w:val="00441069"/>
    <w:rsid w:val="00444636"/>
    <w:rsid w:val="0044735C"/>
    <w:rsid w:val="00453869"/>
    <w:rsid w:val="004605F1"/>
    <w:rsid w:val="004711E5"/>
    <w:rsid w:val="004711EC"/>
    <w:rsid w:val="00480BC7"/>
    <w:rsid w:val="00481C9A"/>
    <w:rsid w:val="004871AA"/>
    <w:rsid w:val="00490E1C"/>
    <w:rsid w:val="004B6A5C"/>
    <w:rsid w:val="004E78FD"/>
    <w:rsid w:val="004F7011"/>
    <w:rsid w:val="00515D9C"/>
    <w:rsid w:val="00531FBD"/>
    <w:rsid w:val="0053366A"/>
    <w:rsid w:val="00581EFF"/>
    <w:rsid w:val="00587BF6"/>
    <w:rsid w:val="005C5FF3"/>
    <w:rsid w:val="006057FD"/>
    <w:rsid w:val="00611679"/>
    <w:rsid w:val="00613D7D"/>
    <w:rsid w:val="006531E0"/>
    <w:rsid w:val="006564DB"/>
    <w:rsid w:val="00660EE3"/>
    <w:rsid w:val="006706CF"/>
    <w:rsid w:val="006719AC"/>
    <w:rsid w:val="00676B57"/>
    <w:rsid w:val="00690A5A"/>
    <w:rsid w:val="006C254D"/>
    <w:rsid w:val="007120F8"/>
    <w:rsid w:val="007219F0"/>
    <w:rsid w:val="007730B1"/>
    <w:rsid w:val="0078039A"/>
    <w:rsid w:val="00782222"/>
    <w:rsid w:val="00785FC6"/>
    <w:rsid w:val="007936ED"/>
    <w:rsid w:val="007B6388"/>
    <w:rsid w:val="007C0A5F"/>
    <w:rsid w:val="007F43E6"/>
    <w:rsid w:val="00803F3C"/>
    <w:rsid w:val="00804CFE"/>
    <w:rsid w:val="00811C94"/>
    <w:rsid w:val="00811CF1"/>
    <w:rsid w:val="00823E69"/>
    <w:rsid w:val="008438D7"/>
    <w:rsid w:val="008526A0"/>
    <w:rsid w:val="00860E5A"/>
    <w:rsid w:val="00867AB6"/>
    <w:rsid w:val="008A26EE"/>
    <w:rsid w:val="008A3B0F"/>
    <w:rsid w:val="008A4799"/>
    <w:rsid w:val="008B6AD3"/>
    <w:rsid w:val="008E30D6"/>
    <w:rsid w:val="009012B1"/>
    <w:rsid w:val="00910044"/>
    <w:rsid w:val="009122B1"/>
    <w:rsid w:val="00912FD8"/>
    <w:rsid w:val="00913129"/>
    <w:rsid w:val="00917C70"/>
    <w:rsid w:val="009228DF"/>
    <w:rsid w:val="00924E84"/>
    <w:rsid w:val="009467D0"/>
    <w:rsid w:val="00947473"/>
    <w:rsid w:val="00947FCC"/>
    <w:rsid w:val="009665D2"/>
    <w:rsid w:val="00970310"/>
    <w:rsid w:val="00985A10"/>
    <w:rsid w:val="009D1920"/>
    <w:rsid w:val="009F7D96"/>
    <w:rsid w:val="00A061D7"/>
    <w:rsid w:val="00A14702"/>
    <w:rsid w:val="00A163E8"/>
    <w:rsid w:val="00A30E81"/>
    <w:rsid w:val="00A34804"/>
    <w:rsid w:val="00A67B50"/>
    <w:rsid w:val="00A731E5"/>
    <w:rsid w:val="00A941CF"/>
    <w:rsid w:val="00AD6CDC"/>
    <w:rsid w:val="00AE2601"/>
    <w:rsid w:val="00B15BC6"/>
    <w:rsid w:val="00B22F6A"/>
    <w:rsid w:val="00B31114"/>
    <w:rsid w:val="00B31CA6"/>
    <w:rsid w:val="00B35935"/>
    <w:rsid w:val="00B37E63"/>
    <w:rsid w:val="00B42EC2"/>
    <w:rsid w:val="00B444A2"/>
    <w:rsid w:val="00B62CFB"/>
    <w:rsid w:val="00B72D61"/>
    <w:rsid w:val="00B8231A"/>
    <w:rsid w:val="00B949C9"/>
    <w:rsid w:val="00BB55C0"/>
    <w:rsid w:val="00BC0920"/>
    <w:rsid w:val="00BC2A6C"/>
    <w:rsid w:val="00BC345C"/>
    <w:rsid w:val="00BF39F0"/>
    <w:rsid w:val="00C11FDF"/>
    <w:rsid w:val="00C22E64"/>
    <w:rsid w:val="00C46083"/>
    <w:rsid w:val="00C572C4"/>
    <w:rsid w:val="00C610B8"/>
    <w:rsid w:val="00C731BB"/>
    <w:rsid w:val="00C82146"/>
    <w:rsid w:val="00CA151C"/>
    <w:rsid w:val="00CB1900"/>
    <w:rsid w:val="00CB3FC3"/>
    <w:rsid w:val="00CB43C1"/>
    <w:rsid w:val="00CD077D"/>
    <w:rsid w:val="00CD20AC"/>
    <w:rsid w:val="00CE5183"/>
    <w:rsid w:val="00CE778B"/>
    <w:rsid w:val="00CF3AFC"/>
    <w:rsid w:val="00D00358"/>
    <w:rsid w:val="00D07ED6"/>
    <w:rsid w:val="00D10ABA"/>
    <w:rsid w:val="00D1174A"/>
    <w:rsid w:val="00D13E83"/>
    <w:rsid w:val="00D46297"/>
    <w:rsid w:val="00D600B7"/>
    <w:rsid w:val="00D73323"/>
    <w:rsid w:val="00D83EC8"/>
    <w:rsid w:val="00DB1DF5"/>
    <w:rsid w:val="00DB4D6B"/>
    <w:rsid w:val="00DC2302"/>
    <w:rsid w:val="00DE50C1"/>
    <w:rsid w:val="00E04378"/>
    <w:rsid w:val="00E138E0"/>
    <w:rsid w:val="00E16146"/>
    <w:rsid w:val="00E271EF"/>
    <w:rsid w:val="00E30B21"/>
    <w:rsid w:val="00E3132E"/>
    <w:rsid w:val="00E3662C"/>
    <w:rsid w:val="00E36EA0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056F"/>
    <w:rsid w:val="00ED72D3"/>
    <w:rsid w:val="00EF29AB"/>
    <w:rsid w:val="00EF388C"/>
    <w:rsid w:val="00EF56AF"/>
    <w:rsid w:val="00EF6219"/>
    <w:rsid w:val="00F02C40"/>
    <w:rsid w:val="00F24917"/>
    <w:rsid w:val="00F30D40"/>
    <w:rsid w:val="00F410DF"/>
    <w:rsid w:val="00F51EF9"/>
    <w:rsid w:val="00F56CB9"/>
    <w:rsid w:val="00F61DB4"/>
    <w:rsid w:val="00F77AE8"/>
    <w:rsid w:val="00F8225E"/>
    <w:rsid w:val="00F86418"/>
    <w:rsid w:val="00F9297B"/>
    <w:rsid w:val="00FA6611"/>
    <w:rsid w:val="00FD2000"/>
    <w:rsid w:val="00FD350A"/>
    <w:rsid w:val="00FD5A11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752AE"/>
  <w15:docId w15:val="{F9975F89-AE36-4587-A228-D2E8B9D1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FF"/>
  </w:style>
  <w:style w:type="paragraph" w:styleId="1">
    <w:name w:val="heading 1"/>
    <w:basedOn w:val="a"/>
    <w:next w:val="a"/>
    <w:link w:val="10"/>
    <w:qFormat/>
    <w:rsid w:val="00581E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581EFF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581EF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581EF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EF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581EF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581EF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FDF1-F6B7-4E09-8B88-35D2E271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32</TotalTime>
  <Pages>25</Pages>
  <Words>5266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39</cp:revision>
  <cp:lastPrinted>2018-11-01T13:50:00Z</cp:lastPrinted>
  <dcterms:created xsi:type="dcterms:W3CDTF">2018-11-28T07:34:00Z</dcterms:created>
  <dcterms:modified xsi:type="dcterms:W3CDTF">2018-12-20T08:57:00Z</dcterms:modified>
</cp:coreProperties>
</file>